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6D646" w14:textId="77777777" w:rsidR="00E049F0" w:rsidRPr="00974999" w:rsidRDefault="00E049F0" w:rsidP="00E049F0">
      <w:pPr>
        <w:spacing w:line="400" w:lineRule="exact"/>
        <w:jc w:val="center"/>
        <w:rPr>
          <w:rFonts w:ascii="宋体"/>
          <w:b/>
          <w:sz w:val="32"/>
          <w:szCs w:val="32"/>
        </w:rPr>
      </w:pPr>
      <w:r w:rsidRPr="00974999">
        <w:rPr>
          <w:rFonts w:ascii="宋体" w:hint="eastAsia"/>
          <w:b/>
          <w:sz w:val="32"/>
          <w:szCs w:val="32"/>
        </w:rPr>
        <w:t>陕西师范大学硕士研究生招生考试</w:t>
      </w:r>
    </w:p>
    <w:p w14:paraId="2D870250" w14:textId="77777777" w:rsidR="00E049F0" w:rsidRPr="00974999" w:rsidRDefault="00E049F0" w:rsidP="00E049F0">
      <w:pPr>
        <w:jc w:val="center"/>
        <w:rPr>
          <w:b/>
          <w:sz w:val="32"/>
          <w:szCs w:val="32"/>
        </w:rPr>
      </w:pPr>
      <w:r w:rsidRPr="00974999">
        <w:rPr>
          <w:rFonts w:hint="eastAsia"/>
          <w:b/>
          <w:sz w:val="32"/>
          <w:szCs w:val="32"/>
        </w:rPr>
        <w:t>“微观经济学”考试大纲</w:t>
      </w:r>
    </w:p>
    <w:p w14:paraId="2F708A76" w14:textId="77777777" w:rsidR="00E049F0" w:rsidRPr="00752D50" w:rsidRDefault="00E049F0" w:rsidP="00752D50">
      <w:pPr>
        <w:spacing w:line="360" w:lineRule="auto"/>
        <w:ind w:firstLineChars="200" w:firstLine="480"/>
        <w:jc w:val="center"/>
        <w:rPr>
          <w:rFonts w:ascii="宋体" w:eastAsia="宋体" w:hAnsi="宋体"/>
          <w:sz w:val="24"/>
          <w:szCs w:val="24"/>
        </w:rPr>
      </w:pPr>
    </w:p>
    <w:p w14:paraId="0B7C8AB7" w14:textId="77777777" w:rsidR="00E049F0" w:rsidRPr="00752D50" w:rsidRDefault="00E049F0" w:rsidP="00752D50">
      <w:pPr>
        <w:spacing w:before="100" w:beforeAutospacing="1" w:after="100" w:afterAutospacing="1" w:line="360" w:lineRule="auto"/>
        <w:ind w:firstLineChars="200" w:firstLine="480"/>
        <w:jc w:val="both"/>
        <w:rPr>
          <w:rFonts w:asciiTheme="minorEastAsia" w:hAnsiTheme="minorEastAsia"/>
          <w:sz w:val="24"/>
          <w:szCs w:val="24"/>
        </w:rPr>
      </w:pPr>
      <w:r w:rsidRPr="00752D50">
        <w:rPr>
          <w:rFonts w:asciiTheme="minorEastAsia" w:hAnsiTheme="minorEastAsia" w:hint="eastAsia"/>
          <w:sz w:val="24"/>
          <w:szCs w:val="24"/>
        </w:rPr>
        <w:t>本《微观经济学》考试大纲适用于陕西师范大学教育实验经济研究所硕士研究生招生考试。微观经济学是大学经济系本科学生的最基本课程之一，也是大多数社科专业学生的必修基础课。它的主要内容包括市场要素、供求关系、个人需求、生产决策、市场结构、市场失灵等。要求考生熟悉基本概念、掌握基本定理、有较强的综合分析解决问题能力。</w:t>
      </w:r>
    </w:p>
    <w:p w14:paraId="43E24AA6" w14:textId="77777777" w:rsidR="00E049F0" w:rsidRDefault="00E049F0" w:rsidP="00E049F0">
      <w:pPr>
        <w:spacing w:before="120" w:after="100" w:afterAutospacing="1"/>
      </w:pPr>
      <w:r>
        <w:rPr>
          <w:rFonts w:hint="eastAsia"/>
          <w:b/>
          <w:bCs/>
          <w:sz w:val="28"/>
          <w:szCs w:val="28"/>
        </w:rPr>
        <w:t>一、考试的基本要求</w:t>
      </w:r>
    </w:p>
    <w:p w14:paraId="42D0BD74" w14:textId="5D00F5C3" w:rsidR="00752D50" w:rsidRPr="00752D50" w:rsidRDefault="00E049F0" w:rsidP="00752D50">
      <w:pPr>
        <w:spacing w:before="100" w:beforeAutospacing="1" w:after="100" w:afterAutospacing="1" w:line="360" w:lineRule="auto"/>
        <w:ind w:firstLineChars="200" w:firstLine="480"/>
        <w:jc w:val="both"/>
        <w:rPr>
          <w:rFonts w:asciiTheme="minorEastAsia" w:hAnsiTheme="minorEastAsia"/>
          <w:sz w:val="24"/>
          <w:szCs w:val="24"/>
        </w:rPr>
      </w:pPr>
      <w:r w:rsidRPr="00752D50">
        <w:rPr>
          <w:rFonts w:asciiTheme="minorEastAsia" w:hAnsiTheme="minorEastAsia" w:hint="eastAsia"/>
          <w:sz w:val="24"/>
          <w:szCs w:val="24"/>
        </w:rPr>
        <w:t>要求考生比较系统地理解微观经济学的基本概念和基本理论，掌握微观经济学的基本思想和方法，能够熟练使用微观经济学分析市场运行规则及市场主体的行为，为硕士期间的后续学习打下良好的基础。</w:t>
      </w:r>
    </w:p>
    <w:p w14:paraId="23DF328E" w14:textId="77777777" w:rsidR="00E049F0" w:rsidRDefault="00E049F0" w:rsidP="00E049F0">
      <w:pPr>
        <w:spacing w:before="120" w:after="100" w:afterAutospacing="1"/>
      </w:pPr>
      <w:r>
        <w:rPr>
          <w:rFonts w:hint="eastAsia"/>
          <w:b/>
          <w:bCs/>
          <w:sz w:val="28"/>
          <w:szCs w:val="28"/>
        </w:rPr>
        <w:t>二、考试方法和考试时间</w:t>
      </w:r>
    </w:p>
    <w:p w14:paraId="1665D400" w14:textId="08E125E4" w:rsidR="00752D50" w:rsidRPr="00752D50" w:rsidRDefault="00E049F0" w:rsidP="00752D50">
      <w:pPr>
        <w:spacing w:before="100" w:beforeAutospacing="1" w:after="100" w:afterAutospacing="1" w:line="360" w:lineRule="auto"/>
        <w:ind w:firstLineChars="200" w:firstLine="480"/>
        <w:jc w:val="both"/>
        <w:rPr>
          <w:rFonts w:asciiTheme="minorEastAsia" w:hAnsiTheme="minorEastAsia"/>
          <w:sz w:val="24"/>
          <w:szCs w:val="24"/>
        </w:rPr>
      </w:pPr>
      <w:r w:rsidRPr="00752D50">
        <w:rPr>
          <w:rFonts w:asciiTheme="minorEastAsia" w:hAnsiTheme="minorEastAsia" w:hint="eastAsia"/>
          <w:sz w:val="24"/>
          <w:szCs w:val="24"/>
        </w:rPr>
        <w:t>微观经济学考试采用闭卷笔试形式，试卷满分为</w:t>
      </w:r>
      <w:r w:rsidRPr="00752D50">
        <w:rPr>
          <w:rFonts w:asciiTheme="minorEastAsia" w:hAnsiTheme="minorEastAsia"/>
          <w:sz w:val="24"/>
          <w:szCs w:val="24"/>
        </w:rPr>
        <w:t>150</w:t>
      </w:r>
      <w:r w:rsidRPr="00752D50">
        <w:rPr>
          <w:rFonts w:asciiTheme="minorEastAsia" w:hAnsiTheme="minorEastAsia" w:hint="eastAsia"/>
          <w:sz w:val="24"/>
          <w:szCs w:val="24"/>
        </w:rPr>
        <w:t>分，考试时间为</w:t>
      </w:r>
      <w:r w:rsidRPr="00752D50">
        <w:rPr>
          <w:rFonts w:asciiTheme="minorEastAsia" w:hAnsiTheme="minorEastAsia"/>
          <w:sz w:val="24"/>
          <w:szCs w:val="24"/>
        </w:rPr>
        <w:t>180</w:t>
      </w:r>
      <w:r w:rsidRPr="00752D50">
        <w:rPr>
          <w:rFonts w:asciiTheme="minorEastAsia" w:hAnsiTheme="minorEastAsia" w:hint="eastAsia"/>
          <w:sz w:val="24"/>
          <w:szCs w:val="24"/>
        </w:rPr>
        <w:t>分钟。</w:t>
      </w:r>
    </w:p>
    <w:p w14:paraId="46975185" w14:textId="77777777" w:rsidR="00E049F0" w:rsidRPr="00466C73" w:rsidRDefault="00E049F0" w:rsidP="00E049F0">
      <w:pPr>
        <w:spacing w:before="120" w:after="100" w:afterAutospacing="1"/>
        <w:rPr>
          <w:b/>
          <w:bCs/>
          <w:sz w:val="28"/>
          <w:szCs w:val="28"/>
        </w:rPr>
      </w:pPr>
      <w:r>
        <w:rPr>
          <w:rFonts w:hint="eastAsia"/>
          <w:b/>
          <w:bCs/>
          <w:sz w:val="28"/>
          <w:szCs w:val="28"/>
        </w:rPr>
        <w:t>三</w:t>
      </w:r>
      <w:r w:rsidRPr="00466C73">
        <w:rPr>
          <w:rFonts w:hint="eastAsia"/>
          <w:b/>
          <w:bCs/>
          <w:sz w:val="28"/>
          <w:szCs w:val="28"/>
        </w:rPr>
        <w:t>、考试内容</w:t>
      </w:r>
    </w:p>
    <w:p w14:paraId="361F41F8" w14:textId="21F0063E" w:rsidR="00F45C3E" w:rsidRPr="00752D50" w:rsidRDefault="00E049F0" w:rsidP="00752D50">
      <w:pPr>
        <w:spacing w:before="100" w:beforeAutospacing="1" w:after="100" w:afterAutospacing="1" w:line="360" w:lineRule="auto"/>
        <w:rPr>
          <w:rFonts w:asciiTheme="minorEastAsia" w:hAnsiTheme="minorEastAsia"/>
          <w:sz w:val="24"/>
          <w:szCs w:val="24"/>
        </w:rPr>
      </w:pPr>
      <w:r w:rsidRPr="00752D50">
        <w:rPr>
          <w:rFonts w:asciiTheme="minorEastAsia" w:hAnsiTheme="minorEastAsia"/>
          <w:sz w:val="24"/>
          <w:szCs w:val="24"/>
        </w:rPr>
        <w:t xml:space="preserve">第1章 </w:t>
      </w:r>
      <w:r w:rsidR="00B731C7" w:rsidRPr="00752D50">
        <w:rPr>
          <w:rFonts w:asciiTheme="minorEastAsia" w:hAnsiTheme="minorEastAsia" w:hint="eastAsia"/>
          <w:sz w:val="24"/>
          <w:szCs w:val="24"/>
        </w:rPr>
        <w:t>基本原理</w:t>
      </w:r>
    </w:p>
    <w:p w14:paraId="68329B16" w14:textId="4B2FAC96" w:rsidR="00BE715A" w:rsidRPr="00752D50" w:rsidRDefault="00B63AC0" w:rsidP="00752D50">
      <w:pPr>
        <w:spacing w:before="100" w:beforeAutospacing="1" w:after="100" w:afterAutospacing="1" w:line="360" w:lineRule="auto"/>
        <w:rPr>
          <w:rFonts w:asciiTheme="minorEastAsia" w:hAnsiTheme="minorEastAsia"/>
          <w:sz w:val="24"/>
          <w:szCs w:val="24"/>
        </w:rPr>
      </w:pPr>
      <w:r w:rsidRPr="00752D50">
        <w:rPr>
          <w:rFonts w:asciiTheme="minorEastAsia" w:hAnsiTheme="minorEastAsia" w:hint="eastAsia"/>
          <w:sz w:val="24"/>
          <w:szCs w:val="24"/>
        </w:rPr>
        <w:t>稀缺性</w:t>
      </w:r>
      <w:r w:rsidR="00ED7112" w:rsidRPr="00752D50">
        <w:rPr>
          <w:rFonts w:asciiTheme="minorEastAsia" w:hAnsiTheme="minorEastAsia" w:hint="eastAsia"/>
          <w:sz w:val="24"/>
          <w:szCs w:val="24"/>
        </w:rPr>
        <w:t>，</w:t>
      </w:r>
      <w:r w:rsidRPr="00752D50">
        <w:rPr>
          <w:rFonts w:asciiTheme="minorEastAsia" w:hAnsiTheme="minorEastAsia" w:hint="eastAsia"/>
          <w:sz w:val="24"/>
          <w:szCs w:val="24"/>
        </w:rPr>
        <w:t>机会成本</w:t>
      </w:r>
      <w:r w:rsidR="00ED7112" w:rsidRPr="00752D50">
        <w:rPr>
          <w:rFonts w:asciiTheme="minorEastAsia" w:hAnsiTheme="minorEastAsia" w:hint="eastAsia"/>
          <w:sz w:val="24"/>
          <w:szCs w:val="24"/>
        </w:rPr>
        <w:t>，</w:t>
      </w:r>
      <w:r w:rsidRPr="00752D50">
        <w:rPr>
          <w:rFonts w:asciiTheme="minorEastAsia" w:hAnsiTheme="minorEastAsia" w:hint="eastAsia"/>
          <w:sz w:val="24"/>
          <w:szCs w:val="24"/>
        </w:rPr>
        <w:t>均衡</w:t>
      </w:r>
    </w:p>
    <w:p w14:paraId="718DD0EC" w14:textId="0874B4B3" w:rsidR="00B731C7" w:rsidRPr="00752D50" w:rsidRDefault="00B731C7" w:rsidP="00752D50">
      <w:pPr>
        <w:spacing w:before="100" w:beforeAutospacing="1" w:after="100" w:afterAutospacing="1" w:line="360" w:lineRule="auto"/>
        <w:rPr>
          <w:rFonts w:asciiTheme="minorEastAsia" w:hAnsiTheme="minorEastAsia"/>
          <w:sz w:val="24"/>
          <w:szCs w:val="24"/>
        </w:rPr>
      </w:pPr>
      <w:r w:rsidRPr="00752D50">
        <w:rPr>
          <w:rFonts w:asciiTheme="minorEastAsia" w:hAnsiTheme="minorEastAsia" w:hint="eastAsia"/>
          <w:sz w:val="24"/>
          <w:szCs w:val="24"/>
        </w:rPr>
        <w:t>第2章 经济模型：权衡取舍和贸易</w:t>
      </w:r>
    </w:p>
    <w:p w14:paraId="0044ED34" w14:textId="201AED99" w:rsidR="00B63AC0" w:rsidRPr="00752D50" w:rsidRDefault="00B63AC0" w:rsidP="00752D50">
      <w:pPr>
        <w:spacing w:before="100" w:beforeAutospacing="1" w:after="100" w:afterAutospacing="1" w:line="360" w:lineRule="auto"/>
        <w:rPr>
          <w:rFonts w:asciiTheme="minorEastAsia" w:hAnsiTheme="minorEastAsia"/>
          <w:sz w:val="24"/>
          <w:szCs w:val="24"/>
        </w:rPr>
      </w:pPr>
      <w:r w:rsidRPr="00752D50">
        <w:rPr>
          <w:rFonts w:asciiTheme="minorEastAsia" w:hAnsiTheme="minorEastAsia" w:hint="eastAsia"/>
          <w:sz w:val="24"/>
          <w:szCs w:val="24"/>
        </w:rPr>
        <w:t>生产可能性曲线</w:t>
      </w:r>
      <w:r w:rsidR="00ED7112" w:rsidRPr="00752D50">
        <w:rPr>
          <w:rFonts w:asciiTheme="minorEastAsia" w:hAnsiTheme="minorEastAsia" w:hint="eastAsia"/>
          <w:sz w:val="24"/>
          <w:szCs w:val="24"/>
        </w:rPr>
        <w:t>，</w:t>
      </w:r>
      <w:r w:rsidRPr="00752D50">
        <w:rPr>
          <w:rFonts w:asciiTheme="minorEastAsia" w:hAnsiTheme="minorEastAsia" w:hint="eastAsia"/>
          <w:sz w:val="24"/>
          <w:szCs w:val="24"/>
        </w:rPr>
        <w:t>比较优势</w:t>
      </w:r>
      <w:r w:rsidR="00ED7112" w:rsidRPr="00752D50">
        <w:rPr>
          <w:rFonts w:asciiTheme="minorEastAsia" w:hAnsiTheme="minorEastAsia" w:hint="eastAsia"/>
          <w:sz w:val="24"/>
          <w:szCs w:val="24"/>
        </w:rPr>
        <w:t>，</w:t>
      </w:r>
      <w:r w:rsidRPr="00752D50">
        <w:rPr>
          <w:rFonts w:asciiTheme="minorEastAsia" w:hAnsiTheme="minorEastAsia" w:hint="eastAsia"/>
          <w:sz w:val="24"/>
          <w:szCs w:val="24"/>
        </w:rPr>
        <w:t>贸易增益</w:t>
      </w:r>
      <w:r w:rsidR="00ED7112" w:rsidRPr="00752D50">
        <w:rPr>
          <w:rFonts w:asciiTheme="minorEastAsia" w:hAnsiTheme="minorEastAsia" w:hint="eastAsia"/>
          <w:sz w:val="24"/>
          <w:szCs w:val="24"/>
        </w:rPr>
        <w:t>，</w:t>
      </w:r>
      <w:r w:rsidRPr="00752D50">
        <w:rPr>
          <w:rFonts w:asciiTheme="minorEastAsia" w:hAnsiTheme="minorEastAsia" w:hint="eastAsia"/>
          <w:sz w:val="24"/>
          <w:szCs w:val="24"/>
        </w:rPr>
        <w:t>因果关系</w:t>
      </w:r>
    </w:p>
    <w:p w14:paraId="50BBCDEF" w14:textId="77777777" w:rsidR="003C19F6" w:rsidRDefault="00E049F0" w:rsidP="00752D50">
      <w:pPr>
        <w:spacing w:before="100" w:beforeAutospacing="1" w:after="100" w:afterAutospacing="1" w:line="360" w:lineRule="auto"/>
        <w:rPr>
          <w:rFonts w:asciiTheme="minorEastAsia" w:hAnsiTheme="minorEastAsia"/>
          <w:sz w:val="24"/>
          <w:szCs w:val="24"/>
        </w:rPr>
      </w:pPr>
      <w:r w:rsidRPr="00752D50">
        <w:rPr>
          <w:rFonts w:asciiTheme="minorEastAsia" w:hAnsiTheme="minorEastAsia"/>
          <w:sz w:val="24"/>
          <w:szCs w:val="24"/>
        </w:rPr>
        <w:t>第</w:t>
      </w:r>
      <w:r w:rsidR="00B731C7" w:rsidRPr="00752D50">
        <w:rPr>
          <w:rFonts w:asciiTheme="minorEastAsia" w:hAnsiTheme="minorEastAsia"/>
          <w:sz w:val="24"/>
          <w:szCs w:val="24"/>
        </w:rPr>
        <w:t>3</w:t>
      </w:r>
      <w:r w:rsidRPr="00752D50">
        <w:rPr>
          <w:rFonts w:asciiTheme="minorEastAsia" w:hAnsiTheme="minorEastAsia"/>
          <w:sz w:val="24"/>
          <w:szCs w:val="24"/>
        </w:rPr>
        <w:t>章 供给和需求</w:t>
      </w:r>
    </w:p>
    <w:p w14:paraId="0196E4AA" w14:textId="53612456" w:rsidR="0068130D" w:rsidRPr="00752D50" w:rsidRDefault="00E049F0" w:rsidP="00752D50">
      <w:pPr>
        <w:spacing w:before="100" w:beforeAutospacing="1" w:after="100" w:afterAutospacing="1" w:line="360" w:lineRule="auto"/>
        <w:rPr>
          <w:rFonts w:asciiTheme="minorEastAsia" w:hAnsiTheme="minorEastAsia"/>
          <w:sz w:val="24"/>
          <w:szCs w:val="24"/>
        </w:rPr>
      </w:pPr>
      <w:r w:rsidRPr="00752D50">
        <w:rPr>
          <w:rFonts w:asciiTheme="minorEastAsia" w:hAnsiTheme="minorEastAsia"/>
          <w:sz w:val="24"/>
          <w:szCs w:val="24"/>
        </w:rPr>
        <w:t>供给和需求</w:t>
      </w:r>
      <w:r w:rsidR="00ED7112" w:rsidRPr="00752D50">
        <w:rPr>
          <w:rFonts w:asciiTheme="minorEastAsia" w:hAnsiTheme="minorEastAsia" w:hint="eastAsia"/>
          <w:sz w:val="24"/>
          <w:szCs w:val="24"/>
        </w:rPr>
        <w:t>模型</w:t>
      </w:r>
      <w:r w:rsidR="00F45C3E" w:rsidRPr="00752D50">
        <w:rPr>
          <w:rFonts w:asciiTheme="minorEastAsia" w:hAnsiTheme="minorEastAsia" w:hint="eastAsia"/>
          <w:sz w:val="24"/>
          <w:szCs w:val="24"/>
        </w:rPr>
        <w:t>，</w:t>
      </w:r>
      <w:r w:rsidR="00F45C3E" w:rsidRPr="00752D50">
        <w:rPr>
          <w:rFonts w:asciiTheme="minorEastAsia" w:hAnsiTheme="minorEastAsia"/>
          <w:sz w:val="24"/>
          <w:szCs w:val="24"/>
        </w:rPr>
        <w:t>市场均衡</w:t>
      </w:r>
      <w:r w:rsidR="00F45C3E" w:rsidRPr="00752D50">
        <w:rPr>
          <w:rFonts w:asciiTheme="minorEastAsia" w:hAnsiTheme="minorEastAsia" w:hint="eastAsia"/>
          <w:sz w:val="24"/>
          <w:szCs w:val="24"/>
        </w:rPr>
        <w:t>及变化</w:t>
      </w:r>
    </w:p>
    <w:p w14:paraId="18CD1561" w14:textId="7E1187E2" w:rsidR="00B731C7" w:rsidRPr="00752D50" w:rsidRDefault="00B731C7" w:rsidP="00752D50">
      <w:pPr>
        <w:spacing w:before="100" w:beforeAutospacing="1" w:after="100" w:afterAutospacing="1" w:line="360" w:lineRule="auto"/>
        <w:rPr>
          <w:rFonts w:asciiTheme="minorEastAsia" w:hAnsiTheme="minorEastAsia"/>
          <w:sz w:val="24"/>
          <w:szCs w:val="24"/>
        </w:rPr>
      </w:pPr>
      <w:r w:rsidRPr="00752D50">
        <w:rPr>
          <w:rFonts w:asciiTheme="minorEastAsia" w:hAnsiTheme="minorEastAsia" w:hint="eastAsia"/>
          <w:sz w:val="24"/>
          <w:szCs w:val="24"/>
        </w:rPr>
        <w:lastRenderedPageBreak/>
        <w:t>第4章 消费者剩余和生产者剩余</w:t>
      </w:r>
    </w:p>
    <w:p w14:paraId="06A64766" w14:textId="21676341" w:rsidR="00ED7112" w:rsidRPr="00752D50" w:rsidRDefault="00ED7112" w:rsidP="00752D50">
      <w:pPr>
        <w:spacing w:before="100" w:beforeAutospacing="1" w:after="100" w:afterAutospacing="1" w:line="360" w:lineRule="auto"/>
        <w:rPr>
          <w:rFonts w:asciiTheme="minorEastAsia" w:hAnsiTheme="minorEastAsia"/>
          <w:sz w:val="24"/>
          <w:szCs w:val="24"/>
        </w:rPr>
      </w:pPr>
      <w:r w:rsidRPr="00752D50">
        <w:rPr>
          <w:rFonts w:asciiTheme="minorEastAsia" w:hAnsiTheme="minorEastAsia"/>
          <w:sz w:val="24"/>
          <w:szCs w:val="24"/>
        </w:rPr>
        <w:t>消费者</w:t>
      </w:r>
      <w:r w:rsidRPr="00752D50">
        <w:rPr>
          <w:rFonts w:asciiTheme="minorEastAsia" w:hAnsiTheme="minorEastAsia" w:hint="eastAsia"/>
          <w:sz w:val="24"/>
          <w:szCs w:val="24"/>
        </w:rPr>
        <w:t>/生产者</w:t>
      </w:r>
      <w:r w:rsidRPr="00752D50">
        <w:rPr>
          <w:rFonts w:asciiTheme="minorEastAsia" w:hAnsiTheme="minorEastAsia"/>
          <w:sz w:val="24"/>
          <w:szCs w:val="24"/>
        </w:rPr>
        <w:t>剩余</w:t>
      </w:r>
      <w:r w:rsidRPr="00752D50">
        <w:rPr>
          <w:rFonts w:asciiTheme="minorEastAsia" w:hAnsiTheme="minorEastAsia" w:hint="eastAsia"/>
          <w:sz w:val="24"/>
          <w:szCs w:val="24"/>
        </w:rPr>
        <w:t>及变化</w:t>
      </w:r>
    </w:p>
    <w:p w14:paraId="24B151B3" w14:textId="224E0763" w:rsidR="00B731C7" w:rsidRPr="00752D50" w:rsidRDefault="00B731C7" w:rsidP="00752D50">
      <w:pPr>
        <w:spacing w:before="100" w:beforeAutospacing="1" w:after="100" w:afterAutospacing="1" w:line="360" w:lineRule="auto"/>
        <w:rPr>
          <w:rFonts w:asciiTheme="minorEastAsia" w:hAnsiTheme="minorEastAsia"/>
          <w:sz w:val="24"/>
          <w:szCs w:val="24"/>
        </w:rPr>
      </w:pPr>
      <w:r w:rsidRPr="00752D50">
        <w:rPr>
          <w:rFonts w:asciiTheme="minorEastAsia" w:hAnsiTheme="minorEastAsia" w:hint="eastAsia"/>
          <w:sz w:val="24"/>
          <w:szCs w:val="24"/>
        </w:rPr>
        <w:t>第5章 价格管制和配额：干预市场</w:t>
      </w:r>
    </w:p>
    <w:p w14:paraId="267E30FD" w14:textId="3DC92930" w:rsidR="00ED7112" w:rsidRPr="00752D50" w:rsidRDefault="00ED7112" w:rsidP="00752D50">
      <w:pPr>
        <w:spacing w:before="100" w:beforeAutospacing="1" w:after="100" w:afterAutospacing="1" w:line="360" w:lineRule="auto"/>
        <w:rPr>
          <w:rFonts w:asciiTheme="minorEastAsia" w:hAnsiTheme="minorEastAsia"/>
          <w:sz w:val="24"/>
          <w:szCs w:val="24"/>
        </w:rPr>
      </w:pPr>
      <w:r w:rsidRPr="00752D50">
        <w:rPr>
          <w:rFonts w:asciiTheme="minorEastAsia" w:hAnsiTheme="minorEastAsia" w:hint="eastAsia"/>
          <w:sz w:val="24"/>
          <w:szCs w:val="24"/>
        </w:rPr>
        <w:t>管制的类型，管制的影响</w:t>
      </w:r>
    </w:p>
    <w:p w14:paraId="7F20A1DC" w14:textId="730E841A" w:rsidR="00B731C7" w:rsidRPr="00752D50" w:rsidRDefault="00B731C7" w:rsidP="00752D50">
      <w:pPr>
        <w:spacing w:before="100" w:beforeAutospacing="1" w:after="100" w:afterAutospacing="1" w:line="360" w:lineRule="auto"/>
        <w:rPr>
          <w:rFonts w:asciiTheme="minorEastAsia" w:hAnsiTheme="minorEastAsia"/>
          <w:sz w:val="24"/>
          <w:szCs w:val="24"/>
        </w:rPr>
      </w:pPr>
      <w:r w:rsidRPr="00752D50">
        <w:rPr>
          <w:rFonts w:asciiTheme="minorEastAsia" w:hAnsiTheme="minorEastAsia" w:hint="eastAsia"/>
          <w:sz w:val="24"/>
          <w:szCs w:val="24"/>
        </w:rPr>
        <w:t>第6章 弹性</w:t>
      </w:r>
    </w:p>
    <w:p w14:paraId="0EEEE0D8" w14:textId="238AC221" w:rsidR="00ED7112" w:rsidRPr="00752D50" w:rsidRDefault="00ED7112" w:rsidP="00752D50">
      <w:pPr>
        <w:spacing w:before="100" w:beforeAutospacing="1" w:after="100" w:afterAutospacing="1" w:line="360" w:lineRule="auto"/>
        <w:rPr>
          <w:rFonts w:asciiTheme="minorEastAsia" w:hAnsiTheme="minorEastAsia"/>
          <w:sz w:val="24"/>
          <w:szCs w:val="24"/>
        </w:rPr>
      </w:pPr>
      <w:r w:rsidRPr="00752D50">
        <w:rPr>
          <w:rFonts w:asciiTheme="minorEastAsia" w:hAnsiTheme="minorEastAsia"/>
          <w:sz w:val="24"/>
          <w:szCs w:val="24"/>
        </w:rPr>
        <w:t>弹性</w:t>
      </w:r>
      <w:r w:rsidRPr="00752D50">
        <w:rPr>
          <w:rFonts w:asciiTheme="minorEastAsia" w:hAnsiTheme="minorEastAsia" w:hint="eastAsia"/>
          <w:sz w:val="24"/>
          <w:szCs w:val="24"/>
        </w:rPr>
        <w:t>，弹性的决定因素</w:t>
      </w:r>
    </w:p>
    <w:p w14:paraId="0F2F99F7" w14:textId="1D463DBD" w:rsidR="00B731C7" w:rsidRPr="00752D50" w:rsidRDefault="00B731C7" w:rsidP="00752D50">
      <w:pPr>
        <w:spacing w:before="100" w:beforeAutospacing="1" w:after="100" w:afterAutospacing="1" w:line="360" w:lineRule="auto"/>
        <w:rPr>
          <w:rFonts w:asciiTheme="minorEastAsia" w:hAnsiTheme="minorEastAsia"/>
          <w:sz w:val="24"/>
          <w:szCs w:val="24"/>
        </w:rPr>
      </w:pPr>
      <w:r w:rsidRPr="00752D50">
        <w:rPr>
          <w:rFonts w:asciiTheme="minorEastAsia" w:hAnsiTheme="minorEastAsia" w:hint="eastAsia"/>
          <w:sz w:val="24"/>
          <w:szCs w:val="24"/>
        </w:rPr>
        <w:t>第7章 税收</w:t>
      </w:r>
    </w:p>
    <w:p w14:paraId="2ABB35A8" w14:textId="001ACDB6" w:rsidR="00ED7112" w:rsidRPr="00752D50" w:rsidRDefault="007051A5" w:rsidP="00752D50">
      <w:pPr>
        <w:spacing w:before="100" w:beforeAutospacing="1" w:after="100" w:afterAutospacing="1" w:line="360" w:lineRule="auto"/>
        <w:rPr>
          <w:rFonts w:asciiTheme="minorEastAsia" w:hAnsiTheme="minorEastAsia"/>
          <w:sz w:val="24"/>
          <w:szCs w:val="24"/>
        </w:rPr>
      </w:pPr>
      <w:r w:rsidRPr="00752D50">
        <w:rPr>
          <w:rFonts w:asciiTheme="minorEastAsia" w:hAnsiTheme="minorEastAsia" w:hint="eastAsia"/>
          <w:sz w:val="24"/>
          <w:szCs w:val="24"/>
        </w:rPr>
        <w:t>税收的影响，弹性与税收</w:t>
      </w:r>
    </w:p>
    <w:p w14:paraId="161AEDFD" w14:textId="1F5268EE" w:rsidR="00B731C7" w:rsidRPr="00752D50" w:rsidRDefault="00B731C7" w:rsidP="00752D50">
      <w:pPr>
        <w:spacing w:before="100" w:beforeAutospacing="1" w:after="100" w:afterAutospacing="1" w:line="360" w:lineRule="auto"/>
        <w:rPr>
          <w:rFonts w:asciiTheme="minorEastAsia" w:hAnsiTheme="minorEastAsia"/>
          <w:sz w:val="24"/>
          <w:szCs w:val="24"/>
        </w:rPr>
      </w:pPr>
      <w:r w:rsidRPr="00752D50">
        <w:rPr>
          <w:rFonts w:asciiTheme="minorEastAsia" w:hAnsiTheme="minorEastAsia" w:hint="eastAsia"/>
          <w:sz w:val="24"/>
          <w:szCs w:val="24"/>
        </w:rPr>
        <w:t>第9章 个人和企业决策</w:t>
      </w:r>
    </w:p>
    <w:p w14:paraId="37903393" w14:textId="256E5F59" w:rsidR="007051A5" w:rsidRPr="00752D50" w:rsidRDefault="007051A5" w:rsidP="00752D50">
      <w:pPr>
        <w:spacing w:before="100" w:beforeAutospacing="1" w:after="100" w:afterAutospacing="1" w:line="360" w:lineRule="auto"/>
        <w:rPr>
          <w:rFonts w:asciiTheme="minorEastAsia" w:hAnsiTheme="minorEastAsia"/>
          <w:sz w:val="24"/>
          <w:szCs w:val="24"/>
        </w:rPr>
      </w:pPr>
      <w:r w:rsidRPr="00752D50">
        <w:rPr>
          <w:rFonts w:asciiTheme="minorEastAsia" w:hAnsiTheme="minorEastAsia" w:hint="eastAsia"/>
          <w:sz w:val="24"/>
          <w:szCs w:val="24"/>
        </w:rPr>
        <w:t>成本，收益，利润，边际决策</w:t>
      </w:r>
    </w:p>
    <w:p w14:paraId="0D74ADEE" w14:textId="164CACE1" w:rsidR="00166E6A" w:rsidRPr="00752D50" w:rsidRDefault="00166E6A" w:rsidP="00752D50">
      <w:pPr>
        <w:spacing w:before="100" w:beforeAutospacing="1" w:after="100" w:afterAutospacing="1" w:line="360" w:lineRule="auto"/>
        <w:rPr>
          <w:rFonts w:asciiTheme="minorEastAsia" w:hAnsiTheme="minorEastAsia"/>
          <w:sz w:val="24"/>
          <w:szCs w:val="24"/>
        </w:rPr>
      </w:pPr>
      <w:r w:rsidRPr="00752D50">
        <w:rPr>
          <w:rFonts w:asciiTheme="minorEastAsia" w:hAnsiTheme="minorEastAsia" w:hint="eastAsia"/>
          <w:sz w:val="24"/>
          <w:szCs w:val="24"/>
        </w:rPr>
        <w:t>第1</w:t>
      </w:r>
      <w:r w:rsidRPr="00752D50">
        <w:rPr>
          <w:rFonts w:asciiTheme="minorEastAsia" w:hAnsiTheme="minorEastAsia"/>
          <w:sz w:val="24"/>
          <w:szCs w:val="24"/>
        </w:rPr>
        <w:t>0</w:t>
      </w:r>
      <w:r w:rsidRPr="00752D50">
        <w:rPr>
          <w:rFonts w:asciiTheme="minorEastAsia" w:hAnsiTheme="minorEastAsia" w:hint="eastAsia"/>
          <w:sz w:val="24"/>
          <w:szCs w:val="24"/>
        </w:rPr>
        <w:t>章 理性消费者</w:t>
      </w:r>
    </w:p>
    <w:p w14:paraId="602BCA5C" w14:textId="4FD829BB" w:rsidR="007051A5" w:rsidRPr="00752D50" w:rsidRDefault="007051A5" w:rsidP="00752D50">
      <w:pPr>
        <w:spacing w:before="100" w:beforeAutospacing="1" w:after="100" w:afterAutospacing="1" w:line="360" w:lineRule="auto"/>
        <w:rPr>
          <w:rFonts w:asciiTheme="minorEastAsia" w:hAnsiTheme="minorEastAsia"/>
          <w:sz w:val="24"/>
          <w:szCs w:val="24"/>
        </w:rPr>
      </w:pPr>
      <w:r w:rsidRPr="00752D50">
        <w:rPr>
          <w:rFonts w:asciiTheme="minorEastAsia" w:hAnsiTheme="minorEastAsia" w:hint="eastAsia"/>
          <w:sz w:val="24"/>
          <w:szCs w:val="24"/>
        </w:rPr>
        <w:t>效用，预算约束，无差异曲线，</w:t>
      </w:r>
      <w:r w:rsidRPr="00752D50">
        <w:rPr>
          <w:rFonts w:asciiTheme="minorEastAsia" w:hAnsiTheme="minorEastAsia"/>
          <w:sz w:val="24"/>
          <w:szCs w:val="24"/>
        </w:rPr>
        <w:t>消费者选择</w:t>
      </w:r>
      <w:r w:rsidRPr="00752D50">
        <w:rPr>
          <w:rFonts w:asciiTheme="minorEastAsia" w:hAnsiTheme="minorEastAsia" w:hint="eastAsia"/>
          <w:sz w:val="24"/>
          <w:szCs w:val="24"/>
        </w:rPr>
        <w:t>，收入与替代效应</w:t>
      </w:r>
    </w:p>
    <w:p w14:paraId="416C8B50" w14:textId="70D1D5A4" w:rsidR="00166E6A" w:rsidRPr="00752D50" w:rsidRDefault="00166E6A" w:rsidP="00752D50">
      <w:pPr>
        <w:spacing w:before="100" w:beforeAutospacing="1" w:after="100" w:afterAutospacing="1" w:line="360" w:lineRule="auto"/>
        <w:rPr>
          <w:rFonts w:asciiTheme="minorEastAsia" w:hAnsiTheme="minorEastAsia"/>
          <w:sz w:val="24"/>
          <w:szCs w:val="24"/>
        </w:rPr>
      </w:pPr>
      <w:r w:rsidRPr="00752D50">
        <w:rPr>
          <w:rFonts w:asciiTheme="minorEastAsia" w:hAnsiTheme="minorEastAsia" w:hint="eastAsia"/>
          <w:sz w:val="24"/>
          <w:szCs w:val="24"/>
        </w:rPr>
        <w:t>第1</w:t>
      </w:r>
      <w:r w:rsidRPr="00752D50">
        <w:rPr>
          <w:rFonts w:asciiTheme="minorEastAsia" w:hAnsiTheme="minorEastAsia"/>
          <w:sz w:val="24"/>
          <w:szCs w:val="24"/>
        </w:rPr>
        <w:t>1</w:t>
      </w:r>
      <w:r w:rsidRPr="00752D50">
        <w:rPr>
          <w:rFonts w:asciiTheme="minorEastAsia" w:hAnsiTheme="minorEastAsia" w:hint="eastAsia"/>
          <w:sz w:val="24"/>
          <w:szCs w:val="24"/>
        </w:rPr>
        <w:t>章 供给曲线的背后：投入与成本</w:t>
      </w:r>
    </w:p>
    <w:p w14:paraId="72FA7D74" w14:textId="3790948E" w:rsidR="00BE715A" w:rsidRPr="00752D50" w:rsidRDefault="007051A5" w:rsidP="00752D50">
      <w:pPr>
        <w:spacing w:before="100" w:beforeAutospacing="1" w:after="100" w:afterAutospacing="1" w:line="360" w:lineRule="auto"/>
        <w:rPr>
          <w:rFonts w:asciiTheme="minorEastAsia" w:hAnsiTheme="minorEastAsia"/>
          <w:sz w:val="24"/>
          <w:szCs w:val="24"/>
        </w:rPr>
      </w:pPr>
      <w:r w:rsidRPr="00752D50">
        <w:rPr>
          <w:rFonts w:asciiTheme="minorEastAsia" w:hAnsiTheme="minorEastAsia" w:hint="eastAsia"/>
          <w:sz w:val="24"/>
          <w:szCs w:val="24"/>
        </w:rPr>
        <w:t>生产函数，成本</w:t>
      </w:r>
      <w:r w:rsidR="00F45C3E" w:rsidRPr="00752D50">
        <w:rPr>
          <w:rFonts w:asciiTheme="minorEastAsia" w:hAnsiTheme="minorEastAsia" w:hint="eastAsia"/>
          <w:sz w:val="24"/>
          <w:szCs w:val="24"/>
        </w:rPr>
        <w:t>，</w:t>
      </w:r>
      <w:r w:rsidR="00E049F0" w:rsidRPr="00752D50">
        <w:rPr>
          <w:rFonts w:asciiTheme="minorEastAsia" w:hAnsiTheme="minorEastAsia"/>
          <w:sz w:val="24"/>
          <w:szCs w:val="24"/>
        </w:rPr>
        <w:t>规模报酬</w:t>
      </w:r>
    </w:p>
    <w:p w14:paraId="281473AF" w14:textId="01459181" w:rsidR="00166E6A" w:rsidRPr="00752D50" w:rsidRDefault="00166E6A" w:rsidP="00752D50">
      <w:pPr>
        <w:spacing w:before="100" w:beforeAutospacing="1" w:after="100" w:afterAutospacing="1" w:line="360" w:lineRule="auto"/>
        <w:rPr>
          <w:rFonts w:asciiTheme="minorEastAsia" w:hAnsiTheme="minorEastAsia"/>
          <w:sz w:val="24"/>
          <w:szCs w:val="24"/>
        </w:rPr>
      </w:pPr>
      <w:r w:rsidRPr="00752D50">
        <w:rPr>
          <w:rFonts w:asciiTheme="minorEastAsia" w:hAnsiTheme="minorEastAsia" w:hint="eastAsia"/>
          <w:sz w:val="24"/>
          <w:szCs w:val="24"/>
        </w:rPr>
        <w:t>第1</w:t>
      </w:r>
      <w:r w:rsidRPr="00752D50">
        <w:rPr>
          <w:rFonts w:asciiTheme="minorEastAsia" w:hAnsiTheme="minorEastAsia"/>
          <w:sz w:val="24"/>
          <w:szCs w:val="24"/>
        </w:rPr>
        <w:t>2</w:t>
      </w:r>
      <w:r w:rsidRPr="00752D50">
        <w:rPr>
          <w:rFonts w:asciiTheme="minorEastAsia" w:hAnsiTheme="minorEastAsia" w:hint="eastAsia"/>
          <w:sz w:val="24"/>
          <w:szCs w:val="24"/>
        </w:rPr>
        <w:t>章 完全竞争与供给曲线</w:t>
      </w:r>
    </w:p>
    <w:p w14:paraId="6C1B4960" w14:textId="7D9B2A27" w:rsidR="00566A95" w:rsidRPr="00752D50" w:rsidRDefault="00E049F0" w:rsidP="00752D50">
      <w:pPr>
        <w:spacing w:before="100" w:beforeAutospacing="1" w:after="100" w:afterAutospacing="1" w:line="360" w:lineRule="auto"/>
        <w:rPr>
          <w:rFonts w:asciiTheme="minorEastAsia" w:hAnsiTheme="minorEastAsia"/>
          <w:sz w:val="24"/>
          <w:szCs w:val="24"/>
        </w:rPr>
      </w:pPr>
      <w:r w:rsidRPr="00752D50">
        <w:rPr>
          <w:rFonts w:asciiTheme="minorEastAsia" w:hAnsiTheme="minorEastAsia"/>
          <w:sz w:val="24"/>
          <w:szCs w:val="24"/>
        </w:rPr>
        <w:t>完全竞争市场</w:t>
      </w:r>
      <w:r w:rsidR="00F45C3E" w:rsidRPr="00752D50">
        <w:rPr>
          <w:rFonts w:asciiTheme="minorEastAsia" w:hAnsiTheme="minorEastAsia" w:hint="eastAsia"/>
          <w:sz w:val="24"/>
          <w:szCs w:val="24"/>
        </w:rPr>
        <w:t>，</w:t>
      </w:r>
      <w:r w:rsidRPr="00752D50">
        <w:rPr>
          <w:rFonts w:asciiTheme="minorEastAsia" w:hAnsiTheme="minorEastAsia"/>
          <w:sz w:val="24"/>
          <w:szCs w:val="24"/>
        </w:rPr>
        <w:t>利润最大化</w:t>
      </w:r>
      <w:r w:rsidR="00F45C3E" w:rsidRPr="00752D50">
        <w:rPr>
          <w:rFonts w:asciiTheme="minorEastAsia" w:hAnsiTheme="minorEastAsia" w:hint="eastAsia"/>
          <w:sz w:val="24"/>
          <w:szCs w:val="24"/>
        </w:rPr>
        <w:t>，生产决策，</w:t>
      </w:r>
      <w:r w:rsidRPr="00752D50">
        <w:rPr>
          <w:rFonts w:asciiTheme="minorEastAsia" w:hAnsiTheme="minorEastAsia"/>
          <w:sz w:val="24"/>
          <w:szCs w:val="24"/>
        </w:rPr>
        <w:t>供给曲线</w:t>
      </w:r>
    </w:p>
    <w:p w14:paraId="61B78BC4" w14:textId="77777777" w:rsidR="0068130D" w:rsidRPr="00752D50" w:rsidRDefault="00166E6A" w:rsidP="00752D50">
      <w:pPr>
        <w:spacing w:before="100" w:beforeAutospacing="1" w:after="100" w:afterAutospacing="1" w:line="360" w:lineRule="auto"/>
        <w:rPr>
          <w:rFonts w:asciiTheme="minorEastAsia" w:hAnsiTheme="minorEastAsia"/>
          <w:sz w:val="24"/>
          <w:szCs w:val="24"/>
        </w:rPr>
      </w:pPr>
      <w:r w:rsidRPr="00752D50">
        <w:rPr>
          <w:rFonts w:asciiTheme="minorEastAsia" w:hAnsiTheme="minorEastAsia" w:hint="eastAsia"/>
          <w:sz w:val="24"/>
          <w:szCs w:val="24"/>
        </w:rPr>
        <w:t>第1</w:t>
      </w:r>
      <w:r w:rsidRPr="00752D50">
        <w:rPr>
          <w:rFonts w:asciiTheme="minorEastAsia" w:hAnsiTheme="minorEastAsia"/>
          <w:sz w:val="24"/>
          <w:szCs w:val="24"/>
        </w:rPr>
        <w:t>3</w:t>
      </w:r>
      <w:r w:rsidRPr="00752D50">
        <w:rPr>
          <w:rFonts w:asciiTheme="minorEastAsia" w:hAnsiTheme="minorEastAsia" w:hint="eastAsia"/>
          <w:sz w:val="24"/>
          <w:szCs w:val="24"/>
        </w:rPr>
        <w:t>章 垄断</w:t>
      </w:r>
    </w:p>
    <w:p w14:paraId="6882781F" w14:textId="5979C2F1" w:rsidR="00566A95" w:rsidRPr="00752D50" w:rsidRDefault="007051A5" w:rsidP="00752D50">
      <w:pPr>
        <w:spacing w:before="100" w:beforeAutospacing="1" w:after="100" w:afterAutospacing="1" w:line="360" w:lineRule="auto"/>
        <w:rPr>
          <w:rFonts w:asciiTheme="minorEastAsia" w:hAnsiTheme="minorEastAsia"/>
          <w:sz w:val="24"/>
          <w:szCs w:val="24"/>
        </w:rPr>
      </w:pPr>
      <w:r w:rsidRPr="00752D50">
        <w:rPr>
          <w:rFonts w:asciiTheme="minorEastAsia" w:hAnsiTheme="minorEastAsia" w:hint="eastAsia"/>
          <w:sz w:val="24"/>
          <w:szCs w:val="24"/>
        </w:rPr>
        <w:lastRenderedPageBreak/>
        <w:t>市场结构，</w:t>
      </w:r>
      <w:r w:rsidR="00E049F0" w:rsidRPr="00752D50">
        <w:rPr>
          <w:rFonts w:asciiTheme="minorEastAsia" w:hAnsiTheme="minorEastAsia"/>
          <w:sz w:val="24"/>
          <w:szCs w:val="24"/>
        </w:rPr>
        <w:t>垄断</w:t>
      </w:r>
      <w:r w:rsidR="00F45C3E" w:rsidRPr="00752D50">
        <w:rPr>
          <w:rFonts w:asciiTheme="minorEastAsia" w:hAnsiTheme="minorEastAsia" w:hint="eastAsia"/>
          <w:sz w:val="24"/>
          <w:szCs w:val="24"/>
        </w:rPr>
        <w:t>，垄断的</w:t>
      </w:r>
      <w:r w:rsidR="00E049F0" w:rsidRPr="00752D50">
        <w:rPr>
          <w:rFonts w:asciiTheme="minorEastAsia" w:hAnsiTheme="minorEastAsia"/>
          <w:sz w:val="24"/>
          <w:szCs w:val="24"/>
        </w:rPr>
        <w:t>来源</w:t>
      </w:r>
      <w:r w:rsidR="00F45C3E" w:rsidRPr="00752D50">
        <w:rPr>
          <w:rFonts w:asciiTheme="minorEastAsia" w:hAnsiTheme="minorEastAsia" w:hint="eastAsia"/>
          <w:sz w:val="24"/>
          <w:szCs w:val="24"/>
        </w:rPr>
        <w:t>和</w:t>
      </w:r>
      <w:r w:rsidR="00E049F0" w:rsidRPr="00752D50">
        <w:rPr>
          <w:rFonts w:asciiTheme="minorEastAsia" w:hAnsiTheme="minorEastAsia"/>
          <w:sz w:val="24"/>
          <w:szCs w:val="24"/>
        </w:rPr>
        <w:t>社会成本</w:t>
      </w:r>
      <w:r w:rsidR="00566A95" w:rsidRPr="00752D50">
        <w:rPr>
          <w:rFonts w:asciiTheme="minorEastAsia" w:hAnsiTheme="minorEastAsia" w:hint="eastAsia"/>
          <w:sz w:val="24"/>
          <w:szCs w:val="24"/>
        </w:rPr>
        <w:t>，</w:t>
      </w:r>
      <w:r w:rsidR="00E049F0" w:rsidRPr="00752D50">
        <w:rPr>
          <w:rFonts w:asciiTheme="minorEastAsia" w:hAnsiTheme="minorEastAsia"/>
          <w:sz w:val="24"/>
          <w:szCs w:val="24"/>
        </w:rPr>
        <w:t>价格歧视</w:t>
      </w:r>
    </w:p>
    <w:p w14:paraId="5B81FAC0" w14:textId="0AC199D2" w:rsidR="00166E6A" w:rsidRPr="00752D50" w:rsidRDefault="00166E6A" w:rsidP="00752D50">
      <w:pPr>
        <w:spacing w:before="100" w:beforeAutospacing="1" w:after="100" w:afterAutospacing="1" w:line="360" w:lineRule="auto"/>
        <w:rPr>
          <w:rFonts w:asciiTheme="minorEastAsia" w:hAnsiTheme="minorEastAsia"/>
          <w:sz w:val="24"/>
          <w:szCs w:val="24"/>
        </w:rPr>
      </w:pPr>
      <w:r w:rsidRPr="00752D50">
        <w:rPr>
          <w:rFonts w:asciiTheme="minorEastAsia" w:hAnsiTheme="minorEastAsia" w:hint="eastAsia"/>
          <w:sz w:val="24"/>
          <w:szCs w:val="24"/>
        </w:rPr>
        <w:t>第1</w:t>
      </w:r>
      <w:r w:rsidRPr="00752D50">
        <w:rPr>
          <w:rFonts w:asciiTheme="minorEastAsia" w:hAnsiTheme="minorEastAsia"/>
          <w:sz w:val="24"/>
          <w:szCs w:val="24"/>
        </w:rPr>
        <w:t>4</w:t>
      </w:r>
      <w:r w:rsidRPr="00752D50">
        <w:rPr>
          <w:rFonts w:asciiTheme="minorEastAsia" w:hAnsiTheme="minorEastAsia" w:hint="eastAsia"/>
          <w:sz w:val="24"/>
          <w:szCs w:val="24"/>
        </w:rPr>
        <w:t xml:space="preserve">章 寡头垄断 </w:t>
      </w:r>
    </w:p>
    <w:p w14:paraId="4036D299" w14:textId="0658F7B2" w:rsidR="007051A5" w:rsidRPr="00752D50" w:rsidRDefault="007051A5" w:rsidP="00752D50">
      <w:pPr>
        <w:spacing w:before="100" w:beforeAutospacing="1" w:after="100" w:afterAutospacing="1" w:line="360" w:lineRule="auto"/>
        <w:rPr>
          <w:rFonts w:asciiTheme="minorEastAsia" w:hAnsiTheme="minorEastAsia"/>
          <w:sz w:val="24"/>
          <w:szCs w:val="24"/>
        </w:rPr>
      </w:pPr>
      <w:r w:rsidRPr="00752D50">
        <w:rPr>
          <w:rFonts w:asciiTheme="minorEastAsia" w:hAnsiTheme="minorEastAsia" w:hint="eastAsia"/>
          <w:sz w:val="24"/>
          <w:szCs w:val="24"/>
        </w:rPr>
        <w:t>不完全竞争，</w:t>
      </w:r>
      <w:r w:rsidR="00D05007" w:rsidRPr="00752D50">
        <w:rPr>
          <w:rFonts w:asciiTheme="minorEastAsia" w:hAnsiTheme="minorEastAsia" w:hint="eastAsia"/>
          <w:sz w:val="24"/>
          <w:szCs w:val="24"/>
        </w:rPr>
        <w:t>双头垄断，囚徒困境</w:t>
      </w:r>
    </w:p>
    <w:p w14:paraId="7C0AEBF5" w14:textId="1E230E97" w:rsidR="00166E6A" w:rsidRPr="00752D50" w:rsidRDefault="00166E6A" w:rsidP="00752D50">
      <w:pPr>
        <w:spacing w:before="100" w:beforeAutospacing="1" w:after="100" w:afterAutospacing="1" w:line="360" w:lineRule="auto"/>
        <w:rPr>
          <w:rFonts w:asciiTheme="minorEastAsia" w:hAnsiTheme="minorEastAsia"/>
          <w:sz w:val="24"/>
          <w:szCs w:val="24"/>
        </w:rPr>
      </w:pPr>
      <w:r w:rsidRPr="00752D50">
        <w:rPr>
          <w:rFonts w:asciiTheme="minorEastAsia" w:hAnsiTheme="minorEastAsia" w:hint="eastAsia"/>
          <w:sz w:val="24"/>
          <w:szCs w:val="24"/>
        </w:rPr>
        <w:t>第1</w:t>
      </w:r>
      <w:r w:rsidRPr="00752D50">
        <w:rPr>
          <w:rFonts w:asciiTheme="minorEastAsia" w:hAnsiTheme="minorEastAsia"/>
          <w:sz w:val="24"/>
          <w:szCs w:val="24"/>
        </w:rPr>
        <w:t>5</w:t>
      </w:r>
      <w:r w:rsidRPr="00752D50">
        <w:rPr>
          <w:rFonts w:asciiTheme="minorEastAsia" w:hAnsiTheme="minorEastAsia" w:hint="eastAsia"/>
          <w:sz w:val="24"/>
          <w:szCs w:val="24"/>
        </w:rPr>
        <w:t>章 垄断竞争和产品差异化</w:t>
      </w:r>
    </w:p>
    <w:p w14:paraId="41F38B6A" w14:textId="1E58BA95" w:rsidR="00D05007" w:rsidRPr="00752D50" w:rsidRDefault="00D05007" w:rsidP="00752D50">
      <w:pPr>
        <w:spacing w:before="100" w:beforeAutospacing="1" w:after="100" w:afterAutospacing="1" w:line="360" w:lineRule="auto"/>
        <w:rPr>
          <w:rFonts w:asciiTheme="minorEastAsia" w:hAnsiTheme="minorEastAsia"/>
          <w:sz w:val="24"/>
          <w:szCs w:val="24"/>
        </w:rPr>
      </w:pPr>
      <w:r w:rsidRPr="00752D50">
        <w:rPr>
          <w:rFonts w:asciiTheme="minorEastAsia" w:hAnsiTheme="minorEastAsia" w:hint="eastAsia"/>
          <w:sz w:val="24"/>
          <w:szCs w:val="24"/>
        </w:rPr>
        <w:t>垄断竞争，产生的原因</w:t>
      </w:r>
    </w:p>
    <w:p w14:paraId="7A4CB864" w14:textId="0D6803F9" w:rsidR="00166E6A" w:rsidRPr="00752D50" w:rsidRDefault="00166E6A" w:rsidP="00752D50">
      <w:pPr>
        <w:spacing w:before="100" w:beforeAutospacing="1" w:after="100" w:afterAutospacing="1" w:line="360" w:lineRule="auto"/>
        <w:rPr>
          <w:rFonts w:asciiTheme="minorEastAsia" w:hAnsiTheme="minorEastAsia"/>
          <w:sz w:val="24"/>
          <w:szCs w:val="24"/>
        </w:rPr>
      </w:pPr>
      <w:r w:rsidRPr="00752D50">
        <w:rPr>
          <w:rFonts w:asciiTheme="minorEastAsia" w:hAnsiTheme="minorEastAsia" w:hint="eastAsia"/>
          <w:sz w:val="24"/>
          <w:szCs w:val="24"/>
        </w:rPr>
        <w:t>第1</w:t>
      </w:r>
      <w:r w:rsidRPr="00752D50">
        <w:rPr>
          <w:rFonts w:asciiTheme="minorEastAsia" w:hAnsiTheme="minorEastAsia"/>
          <w:sz w:val="24"/>
          <w:szCs w:val="24"/>
        </w:rPr>
        <w:t>6</w:t>
      </w:r>
      <w:r w:rsidRPr="00752D50">
        <w:rPr>
          <w:rFonts w:asciiTheme="minorEastAsia" w:hAnsiTheme="minorEastAsia" w:hint="eastAsia"/>
          <w:sz w:val="24"/>
          <w:szCs w:val="24"/>
        </w:rPr>
        <w:t>章 外部性</w:t>
      </w:r>
    </w:p>
    <w:p w14:paraId="1E5163B7" w14:textId="50865261" w:rsidR="00D05007" w:rsidRPr="00752D50" w:rsidRDefault="00D05007" w:rsidP="00752D50">
      <w:pPr>
        <w:spacing w:before="100" w:beforeAutospacing="1" w:after="100" w:afterAutospacing="1" w:line="360" w:lineRule="auto"/>
        <w:rPr>
          <w:rFonts w:asciiTheme="minorEastAsia" w:hAnsiTheme="minorEastAsia"/>
          <w:sz w:val="24"/>
          <w:szCs w:val="24"/>
        </w:rPr>
      </w:pPr>
      <w:r w:rsidRPr="00752D50">
        <w:rPr>
          <w:rFonts w:asciiTheme="minorEastAsia" w:hAnsiTheme="minorEastAsia"/>
          <w:sz w:val="24"/>
          <w:szCs w:val="24"/>
        </w:rPr>
        <w:t>外部性</w:t>
      </w:r>
      <w:r w:rsidRPr="00752D50">
        <w:rPr>
          <w:rFonts w:asciiTheme="minorEastAsia" w:hAnsiTheme="minorEastAsia" w:hint="eastAsia"/>
          <w:sz w:val="24"/>
          <w:szCs w:val="24"/>
        </w:rPr>
        <w:t>，</w:t>
      </w:r>
      <w:r w:rsidRPr="00752D50">
        <w:rPr>
          <w:rFonts w:asciiTheme="minorEastAsia" w:hAnsiTheme="minorEastAsia"/>
          <w:sz w:val="24"/>
          <w:szCs w:val="24"/>
        </w:rPr>
        <w:t>纠正市场失灵的办法</w:t>
      </w:r>
      <w:r w:rsidRPr="00752D50">
        <w:rPr>
          <w:rFonts w:asciiTheme="minorEastAsia" w:hAnsiTheme="minorEastAsia" w:hint="eastAsia"/>
          <w:sz w:val="24"/>
          <w:szCs w:val="24"/>
        </w:rPr>
        <w:t>，</w:t>
      </w:r>
      <w:r w:rsidRPr="00752D50">
        <w:rPr>
          <w:rFonts w:asciiTheme="minorEastAsia" w:hAnsiTheme="minorEastAsia"/>
          <w:sz w:val="24"/>
          <w:szCs w:val="24"/>
        </w:rPr>
        <w:t xml:space="preserve"> </w:t>
      </w:r>
    </w:p>
    <w:p w14:paraId="30C07B6B" w14:textId="4C1344D4" w:rsidR="00166E6A" w:rsidRPr="00752D50" w:rsidRDefault="00166E6A" w:rsidP="00752D50">
      <w:pPr>
        <w:spacing w:before="100" w:beforeAutospacing="1" w:after="100" w:afterAutospacing="1" w:line="360" w:lineRule="auto"/>
        <w:rPr>
          <w:rFonts w:asciiTheme="minorEastAsia" w:hAnsiTheme="minorEastAsia"/>
          <w:sz w:val="24"/>
          <w:szCs w:val="24"/>
        </w:rPr>
      </w:pPr>
      <w:r w:rsidRPr="00752D50">
        <w:rPr>
          <w:rFonts w:asciiTheme="minorEastAsia" w:hAnsiTheme="minorEastAsia" w:hint="eastAsia"/>
          <w:sz w:val="24"/>
          <w:szCs w:val="24"/>
        </w:rPr>
        <w:t>第1</w:t>
      </w:r>
      <w:r w:rsidRPr="00752D50">
        <w:rPr>
          <w:rFonts w:asciiTheme="minorEastAsia" w:hAnsiTheme="minorEastAsia"/>
          <w:sz w:val="24"/>
          <w:szCs w:val="24"/>
        </w:rPr>
        <w:t>7</w:t>
      </w:r>
      <w:r w:rsidRPr="00752D50">
        <w:rPr>
          <w:rFonts w:asciiTheme="minorEastAsia" w:hAnsiTheme="minorEastAsia" w:hint="eastAsia"/>
          <w:sz w:val="24"/>
          <w:szCs w:val="24"/>
        </w:rPr>
        <w:t xml:space="preserve">章 公共产品和公共资源 </w:t>
      </w:r>
    </w:p>
    <w:p w14:paraId="21BAA405" w14:textId="40774C75" w:rsidR="00E049F0" w:rsidRPr="00752D50" w:rsidRDefault="00D05007" w:rsidP="00752D50">
      <w:pPr>
        <w:spacing w:before="100" w:beforeAutospacing="1" w:after="100" w:afterAutospacing="1" w:line="360" w:lineRule="auto"/>
        <w:rPr>
          <w:rFonts w:asciiTheme="minorEastAsia" w:hAnsiTheme="minorEastAsia"/>
          <w:sz w:val="24"/>
          <w:szCs w:val="24"/>
        </w:rPr>
      </w:pPr>
      <w:r w:rsidRPr="00752D50">
        <w:rPr>
          <w:rFonts w:asciiTheme="minorEastAsia" w:hAnsiTheme="minorEastAsia" w:hint="eastAsia"/>
          <w:sz w:val="24"/>
          <w:szCs w:val="24"/>
        </w:rPr>
        <w:t>商品属性，公共产品，公共资源，人造稀缺产品</w:t>
      </w:r>
    </w:p>
    <w:p w14:paraId="44668BFD" w14:textId="59E0B63C" w:rsidR="00E049F0" w:rsidRDefault="00D75B39" w:rsidP="00D05007">
      <w:pPr>
        <w:spacing w:before="120" w:after="100" w:afterAutospacing="1"/>
      </w:pPr>
      <w:r>
        <w:rPr>
          <w:rFonts w:hint="eastAsia"/>
          <w:b/>
          <w:bCs/>
          <w:sz w:val="28"/>
          <w:szCs w:val="28"/>
        </w:rPr>
        <w:t>四</w:t>
      </w:r>
      <w:r w:rsidRPr="004C0DA7">
        <w:rPr>
          <w:rFonts w:hint="eastAsia"/>
          <w:b/>
          <w:bCs/>
          <w:sz w:val="28"/>
          <w:szCs w:val="28"/>
        </w:rPr>
        <w:t>、</w:t>
      </w:r>
      <w:r w:rsidR="00E049F0">
        <w:rPr>
          <w:rFonts w:hint="eastAsia"/>
          <w:b/>
          <w:bCs/>
          <w:sz w:val="28"/>
          <w:szCs w:val="28"/>
        </w:rPr>
        <w:t>主要参考书目</w:t>
      </w:r>
    </w:p>
    <w:p w14:paraId="247AA83E" w14:textId="2C4E8DA6" w:rsidR="00E81487" w:rsidRPr="00E040F6" w:rsidRDefault="00E049F0" w:rsidP="00E040F6">
      <w:pPr>
        <w:spacing w:before="100" w:beforeAutospacing="1" w:after="100" w:afterAutospacing="1" w:line="360" w:lineRule="auto"/>
        <w:rPr>
          <w:rFonts w:asciiTheme="minorEastAsia" w:hAnsiTheme="minorEastAsia"/>
          <w:sz w:val="24"/>
          <w:szCs w:val="24"/>
        </w:rPr>
      </w:pPr>
      <w:r w:rsidRPr="00752D50">
        <w:rPr>
          <w:rFonts w:asciiTheme="minorEastAsia" w:hAnsiTheme="minorEastAsia" w:hint="eastAsia"/>
          <w:sz w:val="24"/>
          <w:szCs w:val="24"/>
        </w:rPr>
        <w:t>[1]</w:t>
      </w:r>
      <w:r w:rsidR="00B731C7" w:rsidRPr="00752D50">
        <w:rPr>
          <w:rFonts w:asciiTheme="minorEastAsia" w:hAnsiTheme="minorEastAsia" w:hint="eastAsia"/>
          <w:sz w:val="24"/>
          <w:szCs w:val="24"/>
        </w:rPr>
        <w:t>克鲁格曼,韦尔斯：《微观经济学》（第四版），中国人民大学出版社，ISBN：9787300283210。</w:t>
      </w:r>
    </w:p>
    <w:p w14:paraId="6AFA907E" w14:textId="77777777" w:rsidR="003C19F6" w:rsidRDefault="003C19F6" w:rsidP="00752D50">
      <w:pPr>
        <w:ind w:right="4" w:firstLineChars="1923" w:firstLine="4231"/>
        <w:rPr>
          <w:szCs w:val="21"/>
        </w:rPr>
      </w:pPr>
    </w:p>
    <w:p w14:paraId="4227C7BF" w14:textId="32C5D7F5" w:rsidR="00E049F0" w:rsidRPr="00752D50" w:rsidRDefault="005548EB" w:rsidP="00752D50">
      <w:pPr>
        <w:ind w:right="4" w:firstLineChars="1923" w:firstLine="5384"/>
        <w:rPr>
          <w:b/>
          <w:bCs/>
          <w:sz w:val="28"/>
          <w:szCs w:val="28"/>
        </w:rPr>
      </w:pPr>
      <w:r w:rsidRPr="00752D50">
        <w:rPr>
          <w:rFonts w:hint="eastAsia"/>
          <w:b/>
          <w:bCs/>
          <w:sz w:val="28"/>
          <w:szCs w:val="28"/>
        </w:rPr>
        <w:t>编制单位：教育实验经济研究所</w:t>
      </w:r>
    </w:p>
    <w:p w14:paraId="0B26C8A6" w14:textId="7BD0386C" w:rsidR="00E049F0" w:rsidRPr="00752D50" w:rsidRDefault="00E049F0" w:rsidP="00752D50">
      <w:pPr>
        <w:ind w:firstLineChars="1923" w:firstLine="5384"/>
        <w:rPr>
          <w:b/>
          <w:bCs/>
          <w:sz w:val="28"/>
          <w:szCs w:val="28"/>
        </w:rPr>
      </w:pPr>
      <w:r w:rsidRPr="00752D50">
        <w:rPr>
          <w:rFonts w:hint="eastAsia"/>
          <w:b/>
          <w:bCs/>
          <w:sz w:val="28"/>
          <w:szCs w:val="28"/>
        </w:rPr>
        <w:t>编制日期：</w:t>
      </w:r>
      <w:r w:rsidRPr="00752D50">
        <w:rPr>
          <w:b/>
          <w:bCs/>
          <w:sz w:val="28"/>
          <w:szCs w:val="28"/>
        </w:rPr>
        <w:t>20</w:t>
      </w:r>
      <w:r w:rsidR="00B731C7" w:rsidRPr="00752D50">
        <w:rPr>
          <w:b/>
          <w:bCs/>
          <w:sz w:val="28"/>
          <w:szCs w:val="28"/>
        </w:rPr>
        <w:t>21</w:t>
      </w:r>
      <w:r w:rsidRPr="00752D50">
        <w:rPr>
          <w:rFonts w:hint="eastAsia"/>
          <w:b/>
          <w:bCs/>
          <w:sz w:val="28"/>
          <w:szCs w:val="28"/>
        </w:rPr>
        <w:t>年</w:t>
      </w:r>
      <w:r w:rsidR="002F2CB1" w:rsidRPr="00752D50">
        <w:rPr>
          <w:rFonts w:hint="eastAsia"/>
          <w:b/>
          <w:bCs/>
          <w:sz w:val="28"/>
          <w:szCs w:val="28"/>
        </w:rPr>
        <w:t>7</w:t>
      </w:r>
      <w:r w:rsidRPr="00752D50">
        <w:rPr>
          <w:rFonts w:hint="eastAsia"/>
          <w:b/>
          <w:bCs/>
          <w:sz w:val="28"/>
          <w:szCs w:val="28"/>
        </w:rPr>
        <w:t>月</w:t>
      </w:r>
      <w:r w:rsidR="00B731C7" w:rsidRPr="00752D50">
        <w:rPr>
          <w:b/>
          <w:bCs/>
          <w:sz w:val="28"/>
          <w:szCs w:val="28"/>
        </w:rPr>
        <w:t>8</w:t>
      </w:r>
      <w:r w:rsidRPr="00752D50">
        <w:rPr>
          <w:rFonts w:hint="eastAsia"/>
          <w:b/>
          <w:bCs/>
          <w:sz w:val="28"/>
          <w:szCs w:val="28"/>
        </w:rPr>
        <w:t>日</w:t>
      </w:r>
    </w:p>
    <w:p w14:paraId="47E34D2A" w14:textId="77777777" w:rsidR="00B731C7" w:rsidRPr="005548EB" w:rsidRDefault="00B731C7" w:rsidP="005548EB">
      <w:pPr>
        <w:ind w:firstLineChars="2242" w:firstLine="5381"/>
        <w:rPr>
          <w:rFonts w:eastAsia="仿宋_GB2312"/>
          <w:color w:val="000000"/>
          <w:sz w:val="24"/>
        </w:rPr>
      </w:pPr>
    </w:p>
    <w:sectPr w:rsidR="00B731C7" w:rsidRPr="005548EB" w:rsidSect="005B3B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6B9B45" w14:textId="77777777" w:rsidR="00752D50" w:rsidRDefault="00752D50" w:rsidP="00752D50">
      <w:pPr>
        <w:spacing w:after="0" w:line="240" w:lineRule="auto"/>
      </w:pPr>
      <w:r>
        <w:separator/>
      </w:r>
    </w:p>
  </w:endnote>
  <w:endnote w:type="continuationSeparator" w:id="0">
    <w:p w14:paraId="015A0261" w14:textId="77777777" w:rsidR="00752D50" w:rsidRDefault="00752D50" w:rsidP="00752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黑体"/>
    <w:charset w:val="86"/>
    <w:family w:val="modern"/>
    <w:pitch w:val="default"/>
    <w:sig w:usb0="00000000"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36E3C1" w14:textId="77777777" w:rsidR="00752D50" w:rsidRDefault="00752D50" w:rsidP="00752D50">
      <w:pPr>
        <w:spacing w:after="0" w:line="240" w:lineRule="auto"/>
      </w:pPr>
      <w:r>
        <w:separator/>
      </w:r>
    </w:p>
  </w:footnote>
  <w:footnote w:type="continuationSeparator" w:id="0">
    <w:p w14:paraId="1D5DBF69" w14:textId="77777777" w:rsidR="00752D50" w:rsidRDefault="00752D50" w:rsidP="00752D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049F0"/>
    <w:rsid w:val="00046C66"/>
    <w:rsid w:val="00166E6A"/>
    <w:rsid w:val="00272612"/>
    <w:rsid w:val="002A385B"/>
    <w:rsid w:val="002F2CB1"/>
    <w:rsid w:val="003C19F6"/>
    <w:rsid w:val="005548EB"/>
    <w:rsid w:val="00566A95"/>
    <w:rsid w:val="005B3B71"/>
    <w:rsid w:val="006738CA"/>
    <w:rsid w:val="0068130D"/>
    <w:rsid w:val="007051A5"/>
    <w:rsid w:val="00752D50"/>
    <w:rsid w:val="00974999"/>
    <w:rsid w:val="00B63AC0"/>
    <w:rsid w:val="00B731C7"/>
    <w:rsid w:val="00BE715A"/>
    <w:rsid w:val="00D05007"/>
    <w:rsid w:val="00D51720"/>
    <w:rsid w:val="00D75B39"/>
    <w:rsid w:val="00DC6989"/>
    <w:rsid w:val="00E040F6"/>
    <w:rsid w:val="00E049F0"/>
    <w:rsid w:val="00E81487"/>
    <w:rsid w:val="00ED7112"/>
    <w:rsid w:val="00F45C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A3D7F7"/>
  <w15:docId w15:val="{329F8400-610F-4F1F-945F-30BC1DF86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3B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049F0"/>
    <w:pPr>
      <w:spacing w:before="100" w:beforeAutospacing="1" w:after="100" w:afterAutospacing="1" w:line="240" w:lineRule="auto"/>
    </w:pPr>
    <w:rPr>
      <w:rFonts w:ascii="宋体" w:eastAsia="宋体" w:hAnsi="宋体" w:cs="Times New Roman"/>
      <w:sz w:val="24"/>
      <w:szCs w:val="24"/>
    </w:rPr>
  </w:style>
  <w:style w:type="paragraph" w:styleId="a4">
    <w:name w:val="Balloon Text"/>
    <w:basedOn w:val="a"/>
    <w:link w:val="a5"/>
    <w:uiPriority w:val="99"/>
    <w:semiHidden/>
    <w:unhideWhenUsed/>
    <w:rsid w:val="005548EB"/>
    <w:pPr>
      <w:spacing w:after="0" w:line="240" w:lineRule="auto"/>
    </w:pPr>
    <w:rPr>
      <w:sz w:val="18"/>
      <w:szCs w:val="18"/>
    </w:rPr>
  </w:style>
  <w:style w:type="character" w:customStyle="1" w:styleId="a5">
    <w:name w:val="批注框文本 字符"/>
    <w:basedOn w:val="a0"/>
    <w:link w:val="a4"/>
    <w:uiPriority w:val="99"/>
    <w:semiHidden/>
    <w:rsid w:val="005548EB"/>
    <w:rPr>
      <w:sz w:val="18"/>
      <w:szCs w:val="18"/>
    </w:rPr>
  </w:style>
  <w:style w:type="paragraph" w:styleId="a6">
    <w:name w:val="header"/>
    <w:basedOn w:val="a"/>
    <w:link w:val="a7"/>
    <w:uiPriority w:val="99"/>
    <w:unhideWhenUsed/>
    <w:rsid w:val="00752D50"/>
    <w:pPr>
      <w:pBdr>
        <w:bottom w:val="single" w:sz="6" w:space="1" w:color="auto"/>
      </w:pBdr>
      <w:tabs>
        <w:tab w:val="center" w:pos="4153"/>
        <w:tab w:val="right" w:pos="8306"/>
      </w:tabs>
      <w:snapToGrid w:val="0"/>
      <w:spacing w:line="240" w:lineRule="auto"/>
      <w:jc w:val="center"/>
    </w:pPr>
    <w:rPr>
      <w:sz w:val="18"/>
      <w:szCs w:val="18"/>
    </w:rPr>
  </w:style>
  <w:style w:type="character" w:customStyle="1" w:styleId="a7">
    <w:name w:val="页眉 字符"/>
    <w:basedOn w:val="a0"/>
    <w:link w:val="a6"/>
    <w:uiPriority w:val="99"/>
    <w:rsid w:val="00752D50"/>
    <w:rPr>
      <w:sz w:val="18"/>
      <w:szCs w:val="18"/>
    </w:rPr>
  </w:style>
  <w:style w:type="paragraph" w:styleId="a8">
    <w:name w:val="footer"/>
    <w:basedOn w:val="a"/>
    <w:link w:val="a9"/>
    <w:uiPriority w:val="99"/>
    <w:unhideWhenUsed/>
    <w:rsid w:val="00752D50"/>
    <w:pPr>
      <w:tabs>
        <w:tab w:val="center" w:pos="4153"/>
        <w:tab w:val="right" w:pos="8306"/>
      </w:tabs>
      <w:snapToGrid w:val="0"/>
      <w:spacing w:line="240" w:lineRule="auto"/>
    </w:pPr>
    <w:rPr>
      <w:sz w:val="18"/>
      <w:szCs w:val="18"/>
    </w:rPr>
  </w:style>
  <w:style w:type="character" w:customStyle="1" w:styleId="a9">
    <w:name w:val="页脚 字符"/>
    <w:basedOn w:val="a0"/>
    <w:link w:val="a8"/>
    <w:uiPriority w:val="99"/>
    <w:rsid w:val="00752D5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134</Words>
  <Characters>769</Characters>
  <Application>Microsoft Office Word</Application>
  <DocSecurity>0</DocSecurity>
  <Lines>6</Lines>
  <Paragraphs>1</Paragraphs>
  <ScaleCrop>false</ScaleCrop>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 Liu</dc:creator>
  <cp:keywords/>
  <dc:description/>
  <cp:lastModifiedBy>zhou jingyi</cp:lastModifiedBy>
  <cp:revision>9</cp:revision>
  <cp:lastPrinted>2018-07-06T08:01:00Z</cp:lastPrinted>
  <dcterms:created xsi:type="dcterms:W3CDTF">2021-07-08T03:38:00Z</dcterms:created>
  <dcterms:modified xsi:type="dcterms:W3CDTF">2021-07-08T07:54:00Z</dcterms:modified>
</cp:coreProperties>
</file>