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sz w:val="30"/>
          <w:szCs w:val="30"/>
        </w:rPr>
        <w:t>陕西师范大学硕士研究生招生考试</w:t>
      </w: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30"/>
          <w:szCs w:val="30"/>
        </w:rPr>
        <w:t>“</w:t>
      </w:r>
      <w:r>
        <w:rPr>
          <w:rFonts w:hint="eastAsia" w:ascii="宋体"/>
          <w:b/>
          <w:sz w:val="30"/>
          <w:szCs w:val="30"/>
        </w:rPr>
        <w:t>西方经济学</w:t>
      </w:r>
      <w:r>
        <w:rPr>
          <w:rFonts w:hint="eastAsia"/>
          <w:b/>
          <w:bCs/>
          <w:sz w:val="30"/>
          <w:szCs w:val="30"/>
        </w:rPr>
        <w:t>”考试大纲</w:t>
      </w:r>
    </w:p>
    <w:p>
      <w:pPr>
        <w:spacing w:before="100" w:beforeAutospacing="1" w:after="100" w:afterAutospacing="1"/>
        <w:ind w:firstLine="480"/>
        <w:jc w:val="left"/>
      </w:pPr>
      <w:r>
        <w:rPr>
          <w:rFonts w:hint="eastAsia"/>
        </w:rPr>
        <w:t>本《西方经济学》考试大纲适用于陕西师范大学</w:t>
      </w:r>
      <w:r>
        <w:t>理论经济学</w:t>
      </w:r>
      <w:r>
        <w:rPr>
          <w:rFonts w:hint="eastAsia"/>
        </w:rPr>
        <w:t>\</w:t>
      </w:r>
      <w:r>
        <w:t>应用经济学</w:t>
      </w:r>
      <w:r>
        <w:rPr>
          <w:rFonts w:hint="eastAsia"/>
        </w:rPr>
        <w:t>\公共管理</w:t>
      </w:r>
      <w:r>
        <w:t>一级学科硕士学位研究生入学统一考试。《西方经济学》是经济学学科的核心课程，是经济管理类专业学生必须掌握的基础课程之一。本科目考试着重考察考生对经济学基本概念、基本理论、基本技能的掌握程度，以及应用经济学理论和方法分析实际问题的能力。</w:t>
      </w:r>
    </w:p>
    <w:p>
      <w:pPr>
        <w:spacing w:before="120" w:after="100" w:afterAutospacing="1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一、考试的基本要求</w:t>
      </w:r>
    </w:p>
    <w:p>
      <w:pPr>
        <w:spacing w:before="100" w:beforeAutospacing="1" w:after="100" w:afterAutospacing="1"/>
        <w:ind w:firstLine="480"/>
        <w:jc w:val="left"/>
      </w:pPr>
      <w:r>
        <w:t>本考试内容</w:t>
      </w:r>
      <w:r>
        <w:rPr>
          <w:rFonts w:hint="eastAsia"/>
        </w:rPr>
        <w:t>主要</w:t>
      </w:r>
      <w:r>
        <w:t>由微观经济学和宏观经济学两部分组成。微观经济学</w:t>
      </w:r>
      <w:r>
        <w:rPr>
          <w:rFonts w:hint="eastAsia"/>
        </w:rPr>
        <w:t>部分</w:t>
      </w:r>
      <w:r>
        <w:t>要求学生掌握供求分析、消费者行为分析、生产者行为分析、市场结构分析、要素市场分析、一般均衡分析等，并能运用数学工具辅助分析各类问题。宏观经济学</w:t>
      </w:r>
      <w:r>
        <w:rPr>
          <w:rFonts w:hint="eastAsia"/>
        </w:rPr>
        <w:t>部分</w:t>
      </w:r>
      <w:r>
        <w:t>要求学生掌握宏观经济总量分析、宏观经济政策分析、宏观经济问题分析等，并能运用所学知识分析解决一定的实际宏观经济问题。</w:t>
      </w:r>
    </w:p>
    <w:p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二、考试方法和考试时间</w:t>
      </w:r>
    </w:p>
    <w:p>
      <w:pPr>
        <w:spacing w:before="100" w:beforeAutospacing="1" w:after="100" w:afterAutospacing="1"/>
        <w:ind w:firstLine="480"/>
        <w:jc w:val="left"/>
      </w:pPr>
      <w:r>
        <w:rPr>
          <w:rFonts w:hint="eastAsia"/>
        </w:rPr>
        <w:t>西方经济学考试采用闭卷笔试形式，试卷满分为</w:t>
      </w:r>
      <w:r>
        <w:t>150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</w:p>
    <w:p>
      <w:pPr>
        <w:spacing w:before="120" w:after="100" w:afterAutospacing="1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三、考试内容</w:t>
      </w:r>
    </w:p>
    <w:p>
      <w:pPr>
        <w:ind w:firstLine="420" w:firstLineChars="200"/>
      </w:pPr>
      <w:r>
        <w:rPr>
          <w:rFonts w:hint="eastAsia"/>
        </w:rPr>
        <w:t>（一）西方经济学研究概述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重商主义，古典经济学，新古典经济学；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西方经济学研究对象及方法论；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（二）微观经济学部分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需求、供给与均衡价格</w:t>
      </w:r>
    </w:p>
    <w:p>
      <w:pPr>
        <w:numPr>
          <w:ilvl w:val="2"/>
          <w:numId w:val="3"/>
        </w:numPr>
        <w:rPr>
          <w:rFonts w:hint="eastAsia"/>
          <w:szCs w:val="21"/>
        </w:rPr>
      </w:pPr>
      <w:r>
        <w:rPr>
          <w:rFonts w:hint="eastAsia"/>
          <w:szCs w:val="21"/>
        </w:rPr>
        <w:t>需求理论；</w:t>
      </w:r>
    </w:p>
    <w:p>
      <w:pPr>
        <w:numPr>
          <w:ilvl w:val="2"/>
          <w:numId w:val="3"/>
        </w:numPr>
        <w:rPr>
          <w:rFonts w:hint="eastAsia"/>
          <w:szCs w:val="21"/>
        </w:rPr>
      </w:pPr>
      <w:r>
        <w:rPr>
          <w:rFonts w:hint="eastAsia"/>
          <w:szCs w:val="21"/>
        </w:rPr>
        <w:t>供给理论；</w:t>
      </w:r>
    </w:p>
    <w:p>
      <w:pPr>
        <w:numPr>
          <w:ilvl w:val="2"/>
          <w:numId w:val="3"/>
        </w:numPr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均衡价格形成及其变动、均衡价格理论</w:t>
      </w:r>
      <w:r>
        <w:rPr>
          <w:rFonts w:hint="eastAsia"/>
          <w:szCs w:val="21"/>
        </w:rPr>
        <w:t>；</w:t>
      </w:r>
    </w:p>
    <w:p>
      <w:pPr>
        <w:numPr>
          <w:ilvl w:val="2"/>
          <w:numId w:val="3"/>
        </w:numPr>
        <w:rPr>
          <w:szCs w:val="21"/>
        </w:rPr>
      </w:pPr>
      <w:r>
        <w:rPr>
          <w:rFonts w:hint="eastAsia"/>
          <w:szCs w:val="21"/>
        </w:rPr>
        <w:t>弹性理论；</w:t>
      </w:r>
    </w:p>
    <w:p>
      <w:pPr>
        <w:numPr>
          <w:ilvl w:val="2"/>
          <w:numId w:val="3"/>
        </w:numPr>
      </w:pPr>
      <w:r>
        <w:rPr>
          <w:rFonts w:hint="eastAsia"/>
        </w:rPr>
        <w:t>支持价格、限制价格；</w:t>
      </w:r>
    </w:p>
    <w:p>
      <w:pPr>
        <w:numPr>
          <w:ilvl w:val="2"/>
          <w:numId w:val="3"/>
        </w:numPr>
      </w:pPr>
      <w:r>
        <w:rPr>
          <w:rFonts w:hint="eastAsia"/>
        </w:rPr>
        <w:t>蛛网模型；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效用论</w:t>
      </w:r>
    </w:p>
    <w:p>
      <w:pPr>
        <w:numPr>
          <w:ilvl w:val="0"/>
          <w:numId w:val="4"/>
        </w:numPr>
        <w:ind w:left="851" w:hanging="142"/>
        <w:rPr>
          <w:rFonts w:hint="eastAsia"/>
          <w:szCs w:val="21"/>
        </w:rPr>
      </w:pPr>
      <w:r>
        <w:rPr>
          <w:rFonts w:hint="eastAsia"/>
          <w:szCs w:val="21"/>
        </w:rPr>
        <w:t>效用的概念，基数效用论，边际效用递减规律，消费者均衡及其计算；</w:t>
      </w:r>
    </w:p>
    <w:p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序数效用论，无差异曲线分析法，消费者均衡，消费者需求曲及其推导；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效用最大化与消费者剩余；</w:t>
      </w:r>
    </w:p>
    <w:p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无差异曲线分析；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商品的边际替代率，预算线及其变动；</w:t>
      </w:r>
    </w:p>
    <w:p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替代效应和收入效应；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不确定性与风险；</w:t>
      </w:r>
    </w:p>
    <w:p>
      <w:pPr>
        <w:numPr>
          <w:ilvl w:val="0"/>
          <w:numId w:val="2"/>
        </w:numPr>
      </w:pPr>
      <w:r>
        <w:rPr>
          <w:rFonts w:hint="eastAsia"/>
        </w:rPr>
        <w:t>生产论</w:t>
      </w:r>
    </w:p>
    <w:p>
      <w:pPr>
        <w:numPr>
          <w:ilvl w:val="0"/>
          <w:numId w:val="5"/>
        </w:numPr>
        <w:ind w:left="1134" w:hanging="425"/>
      </w:pPr>
      <w:r>
        <w:rPr>
          <w:rFonts w:hint="eastAsia"/>
        </w:rPr>
        <w:t>企业类型及目标；</w:t>
      </w:r>
    </w:p>
    <w:p>
      <w:pPr>
        <w:numPr>
          <w:ilvl w:val="0"/>
          <w:numId w:val="5"/>
        </w:numPr>
        <w:ind w:left="993" w:hanging="284"/>
        <w:rPr>
          <w:rFonts w:hint="eastAsia"/>
        </w:rPr>
      </w:pPr>
      <w:r>
        <w:rPr>
          <w:rFonts w:hint="eastAsia"/>
        </w:rPr>
        <w:t>短期生产函数，长期生产函数，柯布-道格拉斯生产函数；</w:t>
      </w:r>
    </w:p>
    <w:p>
      <w:pPr>
        <w:numPr>
          <w:ilvl w:val="0"/>
          <w:numId w:val="5"/>
        </w:numPr>
        <w:ind w:left="1134" w:hanging="425"/>
        <w:rPr>
          <w:rFonts w:hint="eastAsia"/>
        </w:rPr>
      </w:pPr>
      <w:r>
        <w:rPr>
          <w:rFonts w:hint="eastAsia"/>
        </w:rPr>
        <w:t>总产量、平均产量、边际产量及其变动规律，规模报酬递减规律；</w:t>
      </w:r>
    </w:p>
    <w:p>
      <w:pPr>
        <w:numPr>
          <w:ilvl w:val="0"/>
          <w:numId w:val="5"/>
        </w:numPr>
        <w:ind w:left="1134" w:hanging="425"/>
        <w:rPr>
          <w:rFonts w:hint="eastAsia"/>
        </w:rPr>
      </w:pPr>
      <w:r>
        <w:rPr>
          <w:rFonts w:hint="eastAsia"/>
        </w:rPr>
        <w:t>等产量曲线，生产要素的最优组合；</w:t>
      </w:r>
    </w:p>
    <w:p>
      <w:pPr>
        <w:numPr>
          <w:ilvl w:val="0"/>
          <w:numId w:val="5"/>
        </w:numPr>
        <w:ind w:left="1134" w:hanging="425"/>
      </w:pPr>
      <w:r>
        <w:rPr>
          <w:rFonts w:hint="eastAsia"/>
        </w:rPr>
        <w:t>规模报酬理论；</w:t>
      </w:r>
    </w:p>
    <w:p>
      <w:pPr>
        <w:numPr>
          <w:ilvl w:val="0"/>
          <w:numId w:val="5"/>
        </w:numPr>
        <w:ind w:left="1134" w:hanging="425"/>
        <w:rPr>
          <w:rFonts w:hint="eastAsia"/>
        </w:rPr>
      </w:pPr>
      <w:r>
        <w:rPr>
          <w:rFonts w:hint="eastAsia"/>
        </w:rPr>
        <w:t>生产三阶段；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成本理论</w:t>
      </w:r>
    </w:p>
    <w:p>
      <w:pPr>
        <w:numPr>
          <w:ilvl w:val="0"/>
          <w:numId w:val="6"/>
        </w:numPr>
      </w:pPr>
      <w:r>
        <w:rPr>
          <w:rFonts w:hint="eastAsia"/>
        </w:rPr>
        <w:t>成本和利润的概念，等成本线；</w:t>
      </w:r>
    </w:p>
    <w:p>
      <w:pPr>
        <w:numPr>
          <w:ilvl w:val="0"/>
          <w:numId w:val="6"/>
        </w:numPr>
      </w:pPr>
      <w:r>
        <w:rPr>
          <w:rFonts w:hint="eastAsia"/>
        </w:rPr>
        <w:t>成本最小化与产量最大化；</w:t>
      </w:r>
    </w:p>
    <w:p>
      <w:pPr>
        <w:numPr>
          <w:ilvl w:val="0"/>
          <w:numId w:val="6"/>
        </w:numPr>
      </w:pPr>
      <w:r>
        <w:rPr>
          <w:rFonts w:hint="eastAsia"/>
        </w:rPr>
        <w:t>短期成本曲线及其决定因素，短期成本的分类及不同成本曲线的关系；</w:t>
      </w:r>
    </w:p>
    <w:p>
      <w:pPr>
        <w:numPr>
          <w:ilvl w:val="0"/>
          <w:numId w:val="6"/>
        </w:numPr>
      </w:pPr>
      <w:r>
        <w:rPr>
          <w:rFonts w:hint="eastAsia"/>
        </w:rPr>
        <w:t>长期成本曲线及其决定因素，长期成本的分类及不同成本曲线的关系；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市场理论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完全竞争市场的条件，厂商的需求曲线、收益曲线，利润最大化原则，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完全竞争厂商的短期均衡和短期供给曲线，完全竞争行业的短期供给曲线；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ascii="Arial" w:hAnsi="Arial" w:cs="Arial"/>
          <w:color w:val="000000"/>
          <w:szCs w:val="21"/>
        </w:rPr>
        <w:t>完全竞争</w:t>
      </w:r>
      <w:r>
        <w:rPr>
          <w:rFonts w:hint="eastAsia" w:ascii="Arial" w:hAnsi="Arial" w:cs="Arial"/>
          <w:color w:val="000000"/>
          <w:szCs w:val="21"/>
        </w:rPr>
        <w:t>厂商</w:t>
      </w:r>
      <w:r>
        <w:rPr>
          <w:rFonts w:ascii="Arial" w:hAnsi="Arial" w:cs="Arial"/>
          <w:color w:val="000000"/>
          <w:szCs w:val="21"/>
        </w:rPr>
        <w:t>的长期均衡</w:t>
      </w:r>
      <w:r>
        <w:rPr>
          <w:rFonts w:hint="eastAsia" w:ascii="Arial" w:hAnsi="Arial" w:cs="Arial"/>
          <w:color w:val="000000"/>
          <w:szCs w:val="21"/>
        </w:rPr>
        <w:t>和长期供给曲线</w:t>
      </w:r>
      <w:r>
        <w:rPr>
          <w:rFonts w:hint="eastAsia" w:ascii="宋体" w:hAnsi="宋体" w:cs="Arial"/>
          <w:color w:val="000000"/>
          <w:szCs w:val="21"/>
        </w:rPr>
        <w:t>，</w:t>
      </w:r>
      <w:r>
        <w:rPr>
          <w:rFonts w:hint="eastAsia"/>
        </w:rPr>
        <w:t>完全竞争企业利润最大化</w:t>
      </w:r>
      <w:r>
        <w:rPr>
          <w:rFonts w:hint="eastAsia" w:ascii="Arial" w:hAnsi="Arial" w:cs="Arial"/>
          <w:color w:val="000000"/>
          <w:szCs w:val="21"/>
        </w:rPr>
        <w:t>；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不完全竞争市场的类型，垄断市场；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垄断厂商的短期均衡与长期均衡，价格歧视，自然垄断与政府管制；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垄断竞争的市场条件，垄断竞争厂商的短期均衡与长期均衡，非价格竞争；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寡头市场的特征，古诺模型，斯塔克伯格模型，斯威齐模型，价格领袖模型；</w:t>
      </w:r>
    </w:p>
    <w:p>
      <w:pPr>
        <w:numPr>
          <w:ilvl w:val="0"/>
          <w:numId w:val="7"/>
        </w:numPr>
      </w:pPr>
      <w:r>
        <w:rPr>
          <w:rFonts w:hint="eastAsia"/>
        </w:rPr>
        <w:t>不同市场经济效益比较；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博弈模型与纳什均衡；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要素价格决定</w:t>
      </w:r>
    </w:p>
    <w:p>
      <w:pPr>
        <w:numPr>
          <w:ilvl w:val="0"/>
          <w:numId w:val="8"/>
        </w:numPr>
      </w:pPr>
      <w:r>
        <w:t>边际生产率分配论</w:t>
      </w:r>
      <w:r>
        <w:rPr>
          <w:rFonts w:hint="eastAsia"/>
        </w:rPr>
        <w:t>；</w:t>
      </w:r>
    </w:p>
    <w:p>
      <w:pPr>
        <w:numPr>
          <w:ilvl w:val="0"/>
          <w:numId w:val="8"/>
        </w:numPr>
        <w:ind w:left="1276" w:hanging="567"/>
      </w:pPr>
      <w:r>
        <w:t>完全竞争厂商的要素需求曲线、供给曲线</w:t>
      </w:r>
      <w:r>
        <w:rPr>
          <w:rFonts w:hint="eastAsia"/>
        </w:rPr>
        <w:t>，</w:t>
      </w:r>
      <w:r>
        <w:t>不完全竞争厂商的要素需求曲线、供给曲线；</w:t>
      </w:r>
    </w:p>
    <w:p>
      <w:pPr>
        <w:numPr>
          <w:ilvl w:val="0"/>
          <w:numId w:val="8"/>
        </w:numPr>
      </w:pPr>
      <w:r>
        <w:rPr>
          <w:rFonts w:hint="eastAsia"/>
        </w:rPr>
        <w:t>劳动供给与闲暇需求，</w:t>
      </w:r>
      <w:r>
        <w:t>劳动供给曲线</w:t>
      </w:r>
      <w:r>
        <w:rPr>
          <w:rFonts w:hint="eastAsia"/>
        </w:rPr>
        <w:t>，劳动供给均衡</w:t>
      </w:r>
      <w:r>
        <w:t>；</w:t>
      </w:r>
    </w:p>
    <w:p>
      <w:pPr>
        <w:numPr>
          <w:ilvl w:val="0"/>
          <w:numId w:val="8"/>
        </w:numPr>
      </w:pPr>
      <w:r>
        <w:t>地租的</w:t>
      </w:r>
      <w:r>
        <w:rPr>
          <w:rFonts w:hint="eastAsia"/>
        </w:rPr>
        <w:t>供给曲线</w:t>
      </w:r>
      <w:r>
        <w:t>；</w:t>
      </w:r>
    </w:p>
    <w:p>
      <w:pPr>
        <w:numPr>
          <w:ilvl w:val="0"/>
          <w:numId w:val="8"/>
        </w:numPr>
      </w:pPr>
      <w:r>
        <w:rPr>
          <w:rFonts w:hint="eastAsia"/>
        </w:rPr>
        <w:t>资本与</w:t>
      </w:r>
      <w:r>
        <w:t>利息</w:t>
      </w:r>
      <w:r>
        <w:rPr>
          <w:rFonts w:hint="eastAsia"/>
        </w:rPr>
        <w:t>；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垄断条件下的要素价格决定；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一般均衡论和福利经济学</w:t>
      </w:r>
    </w:p>
    <w:p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局部均衡与一般均衡；</w:t>
      </w:r>
    </w:p>
    <w:p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瓦尔拉斯定律；</w:t>
      </w:r>
    </w:p>
    <w:p>
      <w:pPr>
        <w:numPr>
          <w:ilvl w:val="0"/>
          <w:numId w:val="9"/>
        </w:numPr>
        <w:ind w:left="1276" w:hanging="567"/>
        <w:rPr>
          <w:rFonts w:hint="eastAsia"/>
        </w:rPr>
      </w:pPr>
      <w:r>
        <w:rPr>
          <w:rFonts w:hint="eastAsia"/>
        </w:rPr>
        <w:t>帕累托最优，</w:t>
      </w:r>
      <w:r>
        <w:t>交换的帕累托最优</w:t>
      </w:r>
      <w:r>
        <w:rPr>
          <w:rFonts w:hint="eastAsia"/>
        </w:rPr>
        <w:t>条件，</w:t>
      </w:r>
      <w:r>
        <w:t>生产的帕累托最优</w:t>
      </w:r>
      <w:r>
        <w:rPr>
          <w:rFonts w:hint="eastAsia"/>
        </w:rPr>
        <w:t>条件，</w:t>
      </w:r>
      <w:r>
        <w:t>交换和生产的帕累托最优条件</w:t>
      </w:r>
      <w:r>
        <w:rPr>
          <w:rFonts w:hint="eastAsia"/>
        </w:rPr>
        <w:t>；</w:t>
      </w:r>
    </w:p>
    <w:p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完全竞争和帕累托最优状态，社会福利函数，不可能性定理；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博弈论</w:t>
      </w:r>
    </w:p>
    <w:p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完全信息静态博弈，纯策略与混合策略均衡；</w:t>
      </w:r>
    </w:p>
    <w:p>
      <w:pPr>
        <w:numPr>
          <w:ilvl w:val="0"/>
          <w:numId w:val="10"/>
        </w:numPr>
      </w:pPr>
      <w:r>
        <w:rPr>
          <w:rFonts w:hint="eastAsia"/>
        </w:rPr>
        <w:t>完全信息动态博博弈；</w:t>
      </w:r>
    </w:p>
    <w:p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占有均衡；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市场失灵</w:t>
      </w:r>
    </w:p>
    <w:p>
      <w:pPr>
        <w:numPr>
          <w:ilvl w:val="0"/>
          <w:numId w:val="11"/>
        </w:numPr>
      </w:pPr>
      <w:r>
        <w:rPr>
          <w:rFonts w:hint="eastAsia"/>
        </w:rPr>
        <w:t>信息不完全性与市场失灵；</w:t>
      </w:r>
    </w:p>
    <w:p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寻租理论；</w:t>
      </w:r>
    </w:p>
    <w:p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市场失灵的表现，市场失灵对资源配置的影响；</w:t>
      </w:r>
    </w:p>
    <w:p>
      <w:pPr>
        <w:numPr>
          <w:ilvl w:val="0"/>
          <w:numId w:val="11"/>
        </w:numPr>
        <w:rPr>
          <w:rFonts w:hint="eastAsia"/>
        </w:rPr>
      </w:pPr>
      <w:r>
        <w:t>公共物品的特点及最优配置</w:t>
      </w:r>
      <w:r>
        <w:rPr>
          <w:rFonts w:hint="eastAsia"/>
        </w:rPr>
        <w:t>，</w:t>
      </w:r>
      <w:r>
        <w:t>信息不完全及逆向选择</w:t>
      </w:r>
      <w:r>
        <w:rPr>
          <w:rFonts w:hint="eastAsia"/>
        </w:rPr>
        <w:t>，</w:t>
      </w:r>
      <w:r>
        <w:t>道德风险</w:t>
      </w:r>
      <w:r>
        <w:rPr>
          <w:rFonts w:hint="eastAsia"/>
        </w:rPr>
        <w:t>；</w:t>
      </w:r>
    </w:p>
    <w:p>
      <w:pPr>
        <w:numPr>
          <w:ilvl w:val="0"/>
          <w:numId w:val="11"/>
        </w:numPr>
      </w:pPr>
      <w:r>
        <w:rPr>
          <w:rFonts w:hint="eastAsia"/>
        </w:rPr>
        <w:t>科斯定理，公共选择理论；</w:t>
      </w:r>
    </w:p>
    <w:p>
      <w:pPr>
        <w:ind w:firstLine="424" w:firstLineChars="202"/>
      </w:pPr>
      <w:r>
        <w:rPr>
          <w:rFonts w:hint="eastAsia"/>
        </w:rPr>
        <w:t>（三）宏观经济学部分</w:t>
      </w:r>
    </w:p>
    <w:p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国民收入核算</w:t>
      </w:r>
    </w:p>
    <w:p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国内生产总值；</w:t>
      </w:r>
    </w:p>
    <w:p>
      <w:pPr>
        <w:numPr>
          <w:ilvl w:val="0"/>
          <w:numId w:val="13"/>
        </w:numPr>
        <w:rPr>
          <w:szCs w:val="21"/>
        </w:rPr>
      </w:pPr>
      <w:r>
        <w:rPr>
          <w:rFonts w:hint="eastAsia"/>
          <w:szCs w:val="21"/>
        </w:rPr>
        <w:t>国民收入核算方法；</w:t>
      </w:r>
    </w:p>
    <w:p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价格水平、失业及其衡量；</w:t>
      </w:r>
    </w:p>
    <w:p>
      <w:pPr>
        <w:numPr>
          <w:ilvl w:val="0"/>
          <w:numId w:val="13"/>
        </w:numPr>
        <w:rPr>
          <w:szCs w:val="21"/>
        </w:rPr>
      </w:pPr>
      <w:r>
        <w:rPr>
          <w:rFonts w:hint="eastAsia"/>
          <w:szCs w:val="21"/>
        </w:rPr>
        <w:t>两部门、三部门经济的收入构成及恒等式；</w:t>
      </w:r>
    </w:p>
    <w:p>
      <w:pPr>
        <w:numPr>
          <w:ilvl w:val="0"/>
          <w:numId w:val="12"/>
        </w:numPr>
        <w:rPr>
          <w:szCs w:val="21"/>
        </w:rPr>
      </w:pPr>
      <w:r>
        <w:rPr>
          <w:rFonts w:hint="eastAsia"/>
          <w:szCs w:val="21"/>
        </w:rPr>
        <w:t xml:space="preserve">收入-支出模型 </w:t>
      </w:r>
    </w:p>
    <w:p>
      <w:pPr>
        <w:numPr>
          <w:ilvl w:val="0"/>
          <w:numId w:val="14"/>
        </w:numPr>
        <w:rPr>
          <w:rFonts w:hint="eastAsia"/>
          <w:szCs w:val="21"/>
        </w:rPr>
      </w:pPr>
      <w:r>
        <w:rPr>
          <w:rFonts w:hint="eastAsia"/>
          <w:szCs w:val="21"/>
        </w:rPr>
        <w:t>均衡产出；</w:t>
      </w:r>
    </w:p>
    <w:p>
      <w:pPr>
        <w:numPr>
          <w:ilvl w:val="0"/>
          <w:numId w:val="14"/>
        </w:numPr>
        <w:rPr>
          <w:rFonts w:hint="eastAsia"/>
          <w:szCs w:val="21"/>
        </w:rPr>
      </w:pPr>
      <w:r>
        <w:rPr>
          <w:rFonts w:hint="eastAsia"/>
          <w:szCs w:val="21"/>
        </w:rPr>
        <w:t>凯恩斯消费理论，相对收入消费理论，生命周期理论，永久收入的消费理论；</w:t>
      </w:r>
    </w:p>
    <w:p>
      <w:pPr>
        <w:numPr>
          <w:ilvl w:val="0"/>
          <w:numId w:val="14"/>
        </w:numPr>
        <w:rPr>
          <w:rFonts w:hint="eastAsia"/>
          <w:szCs w:val="21"/>
        </w:rPr>
      </w:pPr>
      <w:r>
        <w:rPr>
          <w:rFonts w:hint="eastAsia"/>
          <w:szCs w:val="21"/>
        </w:rPr>
        <w:t>两部门、三部门、四部门经济的收入决定及变动，乘数理论；</w:t>
      </w:r>
    </w:p>
    <w:p>
      <w:pPr>
        <w:numPr>
          <w:ilvl w:val="0"/>
          <w:numId w:val="12"/>
        </w:numPr>
        <w:rPr>
          <w:szCs w:val="21"/>
        </w:rPr>
      </w:pPr>
      <w:r>
        <w:rPr>
          <w:rFonts w:hint="eastAsia"/>
          <w:szCs w:val="21"/>
        </w:rPr>
        <w:t>I</w:t>
      </w:r>
      <w:r>
        <w:rPr>
          <w:szCs w:val="21"/>
        </w:rPr>
        <w:t>S-LM</w:t>
      </w:r>
      <w:r>
        <w:rPr>
          <w:rFonts w:hint="eastAsia"/>
          <w:szCs w:val="21"/>
        </w:rPr>
        <w:t>模型</w:t>
      </w:r>
    </w:p>
    <w:p>
      <w:pPr>
        <w:numPr>
          <w:ilvl w:val="0"/>
          <w:numId w:val="15"/>
        </w:numPr>
        <w:rPr>
          <w:rFonts w:hint="eastAsia"/>
          <w:szCs w:val="21"/>
        </w:rPr>
      </w:pPr>
      <w:r>
        <w:rPr>
          <w:rFonts w:hint="eastAsia"/>
          <w:szCs w:val="21"/>
        </w:rPr>
        <w:t>投资决定及边际效益曲线；</w:t>
      </w:r>
    </w:p>
    <w:p>
      <w:pPr>
        <w:numPr>
          <w:ilvl w:val="0"/>
          <w:numId w:val="15"/>
        </w:numPr>
        <w:rPr>
          <w:rFonts w:hint="eastAsia"/>
          <w:szCs w:val="21"/>
        </w:rPr>
      </w:pPr>
      <w:r>
        <w:rPr>
          <w:rFonts w:hint="eastAsia"/>
          <w:szCs w:val="21"/>
        </w:rPr>
        <w:t>I</w:t>
      </w:r>
      <w:r>
        <w:rPr>
          <w:szCs w:val="21"/>
        </w:rPr>
        <w:t>S</w:t>
      </w:r>
      <w:r>
        <w:rPr>
          <w:rFonts w:hint="eastAsia"/>
          <w:szCs w:val="21"/>
        </w:rPr>
        <w:t>曲线与L</w:t>
      </w:r>
      <w:r>
        <w:rPr>
          <w:szCs w:val="21"/>
        </w:rPr>
        <w:t>M</w:t>
      </w:r>
      <w:r>
        <w:rPr>
          <w:rFonts w:hint="eastAsia"/>
          <w:szCs w:val="21"/>
        </w:rPr>
        <w:t>曲线；</w:t>
      </w:r>
    </w:p>
    <w:p>
      <w:pPr>
        <w:numPr>
          <w:ilvl w:val="0"/>
          <w:numId w:val="15"/>
        </w:numPr>
        <w:rPr>
          <w:szCs w:val="21"/>
        </w:rPr>
      </w:pPr>
      <w:r>
        <w:rPr>
          <w:rFonts w:hint="eastAsia"/>
          <w:szCs w:val="21"/>
        </w:rPr>
        <w:t>利率的决定；</w:t>
      </w:r>
    </w:p>
    <w:p>
      <w:pPr>
        <w:numPr>
          <w:ilvl w:val="0"/>
          <w:numId w:val="15"/>
        </w:numPr>
        <w:rPr>
          <w:szCs w:val="21"/>
        </w:rPr>
      </w:pPr>
      <w:r>
        <w:rPr>
          <w:rFonts w:hint="eastAsia"/>
          <w:szCs w:val="21"/>
        </w:rPr>
        <w:t>流动偏好陷阱；</w:t>
      </w:r>
    </w:p>
    <w:p>
      <w:pPr>
        <w:numPr>
          <w:ilvl w:val="0"/>
          <w:numId w:val="15"/>
        </w:numPr>
        <w:rPr>
          <w:szCs w:val="21"/>
        </w:rPr>
      </w:pPr>
      <w:r>
        <w:rPr>
          <w:rFonts w:hint="eastAsia"/>
          <w:szCs w:val="21"/>
        </w:rPr>
        <w:t>两市场同时均衡下利率和收入的变化；</w:t>
      </w:r>
    </w:p>
    <w:p>
      <w:pPr>
        <w:numPr>
          <w:ilvl w:val="0"/>
          <w:numId w:val="15"/>
        </w:numPr>
        <w:rPr>
          <w:szCs w:val="21"/>
        </w:rPr>
      </w:pPr>
      <w:r>
        <w:rPr>
          <w:rFonts w:hint="eastAsia"/>
          <w:szCs w:val="21"/>
        </w:rPr>
        <w:t>凯恩斯国民收入决定理论；</w:t>
      </w:r>
    </w:p>
    <w:p>
      <w:pPr>
        <w:numPr>
          <w:ilvl w:val="0"/>
          <w:numId w:val="12"/>
        </w:numPr>
        <w:rPr>
          <w:szCs w:val="21"/>
        </w:rPr>
      </w:pPr>
      <w:r>
        <w:rPr>
          <w:rFonts w:hint="eastAsia"/>
          <w:szCs w:val="21"/>
        </w:rPr>
        <w:t>总供给-总需求模型</w:t>
      </w:r>
    </w:p>
    <w:p>
      <w:pPr>
        <w:numPr>
          <w:ilvl w:val="0"/>
          <w:numId w:val="16"/>
        </w:numPr>
        <w:tabs>
          <w:tab w:val="left" w:pos="1134"/>
          <w:tab w:val="clear" w:pos="1212"/>
        </w:tabs>
        <w:ind w:hanging="503"/>
        <w:rPr>
          <w:rFonts w:hint="eastAsia"/>
          <w:szCs w:val="21"/>
        </w:rPr>
      </w:pPr>
      <w:r>
        <w:rPr>
          <w:rFonts w:hint="eastAsia"/>
          <w:szCs w:val="21"/>
        </w:rPr>
        <w:t>总需求曲线与总供给曲线；</w:t>
      </w:r>
    </w:p>
    <w:p>
      <w:pPr>
        <w:numPr>
          <w:ilvl w:val="0"/>
          <w:numId w:val="16"/>
        </w:numPr>
        <w:ind w:hanging="503"/>
        <w:rPr>
          <w:rFonts w:hint="eastAsia"/>
          <w:szCs w:val="21"/>
        </w:rPr>
      </w:pPr>
      <w:r>
        <w:rPr>
          <w:rFonts w:hint="eastAsia"/>
          <w:szCs w:val="21"/>
        </w:rPr>
        <w:t>总需求-总供给模型的基本类型及含义；</w:t>
      </w:r>
    </w:p>
    <w:p>
      <w:pPr>
        <w:numPr>
          <w:ilvl w:val="0"/>
          <w:numId w:val="12"/>
        </w:numPr>
        <w:rPr>
          <w:szCs w:val="21"/>
        </w:rPr>
      </w:pPr>
      <w:r>
        <w:rPr>
          <w:rFonts w:hint="eastAsia"/>
          <w:szCs w:val="21"/>
        </w:rPr>
        <w:t>国民收入的短期波动</w:t>
      </w:r>
    </w:p>
    <w:p>
      <w:pPr>
        <w:numPr>
          <w:ilvl w:val="0"/>
          <w:numId w:val="17"/>
        </w:numPr>
        <w:rPr>
          <w:rFonts w:hint="eastAsia"/>
          <w:szCs w:val="21"/>
        </w:rPr>
      </w:pPr>
      <w:r>
        <w:rPr>
          <w:rFonts w:hint="eastAsia"/>
          <w:szCs w:val="21"/>
        </w:rPr>
        <w:t>失业现象与奥肯定律；</w:t>
      </w:r>
    </w:p>
    <w:p>
      <w:pPr>
        <w:numPr>
          <w:ilvl w:val="0"/>
          <w:numId w:val="17"/>
        </w:numPr>
        <w:rPr>
          <w:rFonts w:hint="eastAsia"/>
          <w:szCs w:val="21"/>
        </w:rPr>
      </w:pPr>
      <w:r>
        <w:rPr>
          <w:rFonts w:hint="eastAsia"/>
          <w:szCs w:val="21"/>
        </w:rPr>
        <w:t>通货膨胀现象；</w:t>
      </w:r>
    </w:p>
    <w:p>
      <w:pPr>
        <w:numPr>
          <w:ilvl w:val="0"/>
          <w:numId w:val="17"/>
        </w:numPr>
        <w:rPr>
          <w:szCs w:val="21"/>
        </w:rPr>
      </w:pPr>
      <w:r>
        <w:rPr>
          <w:rFonts w:hint="eastAsia"/>
          <w:szCs w:val="21"/>
        </w:rPr>
        <w:t>菲利普斯曲线；</w:t>
      </w:r>
    </w:p>
    <w:p>
      <w:pPr>
        <w:numPr>
          <w:ilvl w:val="0"/>
          <w:numId w:val="17"/>
        </w:numPr>
        <w:rPr>
          <w:szCs w:val="21"/>
        </w:rPr>
      </w:pPr>
      <w:r>
        <w:rPr>
          <w:rFonts w:hint="eastAsia"/>
          <w:szCs w:val="21"/>
        </w:rPr>
        <w:t>针对国民收入短期波动的经济调节政策；</w:t>
      </w:r>
    </w:p>
    <w:p>
      <w:pPr>
        <w:numPr>
          <w:ilvl w:val="0"/>
          <w:numId w:val="17"/>
        </w:numPr>
        <w:rPr>
          <w:szCs w:val="21"/>
        </w:rPr>
      </w:pPr>
      <w:r>
        <w:rPr>
          <w:rFonts w:hint="eastAsia"/>
          <w:szCs w:val="21"/>
        </w:rPr>
        <w:t>财政政策与货币政策的基本原理及政策效果；</w:t>
      </w:r>
    </w:p>
    <w:p>
      <w:pPr>
        <w:numPr>
          <w:ilvl w:val="0"/>
          <w:numId w:val="17"/>
        </w:numPr>
        <w:rPr>
          <w:rFonts w:hint="eastAsia"/>
          <w:szCs w:val="21"/>
        </w:rPr>
      </w:pPr>
      <w:r>
        <w:rPr>
          <w:rFonts w:hint="eastAsia"/>
          <w:szCs w:val="21"/>
        </w:rPr>
        <w:t>需求管理政策与供给管理政策；</w:t>
      </w:r>
    </w:p>
    <w:p>
      <w:pPr>
        <w:numPr>
          <w:ilvl w:val="0"/>
          <w:numId w:val="12"/>
        </w:numPr>
        <w:rPr>
          <w:szCs w:val="21"/>
        </w:rPr>
      </w:pPr>
      <w:r>
        <w:rPr>
          <w:rFonts w:hint="eastAsia"/>
          <w:szCs w:val="21"/>
        </w:rPr>
        <w:t>开放经济下的短期经济模型</w:t>
      </w:r>
    </w:p>
    <w:p>
      <w:pPr>
        <w:numPr>
          <w:ilvl w:val="0"/>
          <w:numId w:val="18"/>
        </w:numPr>
        <w:rPr>
          <w:rFonts w:hint="eastAsia"/>
          <w:szCs w:val="21"/>
        </w:rPr>
      </w:pPr>
      <w:r>
        <w:rPr>
          <w:rFonts w:hint="eastAsia"/>
          <w:szCs w:val="21"/>
        </w:rPr>
        <w:t>汇率及汇率制度，国际收支平衡；</w:t>
      </w:r>
    </w:p>
    <w:p>
      <w:pPr>
        <w:numPr>
          <w:ilvl w:val="0"/>
          <w:numId w:val="18"/>
        </w:numPr>
        <w:rPr>
          <w:szCs w:val="21"/>
        </w:rPr>
      </w:pPr>
      <w:r>
        <w:rPr>
          <w:rFonts w:hint="eastAsia"/>
          <w:szCs w:val="21"/>
        </w:rPr>
        <w:t>蒙代尔-弗莱明模型及其应用；</w:t>
      </w:r>
    </w:p>
    <w:p>
      <w:pPr>
        <w:numPr>
          <w:ilvl w:val="0"/>
          <w:numId w:val="18"/>
        </w:numPr>
        <w:rPr>
          <w:rFonts w:hint="eastAsia"/>
          <w:szCs w:val="21"/>
        </w:rPr>
      </w:pPr>
      <w:r>
        <w:rPr>
          <w:rFonts w:hint="eastAsia"/>
          <w:szCs w:val="21"/>
        </w:rPr>
        <w:t>固定汇率制和浮动汇率制下的国际收支调整；</w:t>
      </w:r>
    </w:p>
    <w:p>
      <w:pPr>
        <w:numPr>
          <w:ilvl w:val="0"/>
          <w:numId w:val="12"/>
        </w:numPr>
        <w:rPr>
          <w:szCs w:val="21"/>
        </w:rPr>
      </w:pPr>
      <w:r>
        <w:rPr>
          <w:rFonts w:hint="eastAsia"/>
          <w:szCs w:val="21"/>
        </w:rPr>
        <w:t>国民收入长期增长与经济周期理论</w:t>
      </w:r>
    </w:p>
    <w:p>
      <w:pPr>
        <w:numPr>
          <w:ilvl w:val="0"/>
          <w:numId w:val="19"/>
        </w:numPr>
        <w:rPr>
          <w:rFonts w:hint="eastAsia"/>
          <w:szCs w:val="21"/>
        </w:rPr>
      </w:pPr>
      <w:r>
        <w:rPr>
          <w:rFonts w:hint="eastAsia"/>
          <w:szCs w:val="21"/>
        </w:rPr>
        <w:t>经济增长及其决定因素；</w:t>
      </w:r>
    </w:p>
    <w:p>
      <w:pPr>
        <w:numPr>
          <w:ilvl w:val="0"/>
          <w:numId w:val="19"/>
        </w:numPr>
        <w:rPr>
          <w:szCs w:val="21"/>
        </w:rPr>
      </w:pPr>
      <w:r>
        <w:rPr>
          <w:rFonts w:hint="eastAsia"/>
          <w:szCs w:val="21"/>
        </w:rPr>
        <w:t>新古典增长模型，内生增长理论；</w:t>
      </w:r>
    </w:p>
    <w:p>
      <w:pPr>
        <w:numPr>
          <w:ilvl w:val="0"/>
          <w:numId w:val="19"/>
        </w:numPr>
        <w:rPr>
          <w:szCs w:val="21"/>
        </w:rPr>
      </w:pPr>
      <w:r>
        <w:rPr>
          <w:rFonts w:hint="eastAsia"/>
          <w:szCs w:val="21"/>
        </w:rPr>
        <w:t>经济增长促进政策；</w:t>
      </w:r>
    </w:p>
    <w:p>
      <w:pPr>
        <w:numPr>
          <w:ilvl w:val="0"/>
          <w:numId w:val="19"/>
        </w:numPr>
        <w:rPr>
          <w:rFonts w:hint="eastAsia"/>
          <w:szCs w:val="21"/>
        </w:rPr>
      </w:pPr>
      <w:r>
        <w:rPr>
          <w:rFonts w:hint="eastAsia"/>
          <w:szCs w:val="21"/>
        </w:rPr>
        <w:t>实际经济周期理论对宏观经济波动的解释；</w:t>
      </w:r>
    </w:p>
    <w:p>
      <w:pPr>
        <w:numPr>
          <w:ilvl w:val="0"/>
          <w:numId w:val="12"/>
        </w:numPr>
        <w:rPr>
          <w:szCs w:val="21"/>
        </w:rPr>
      </w:pPr>
      <w:r>
        <w:rPr>
          <w:rFonts w:hint="eastAsia"/>
          <w:szCs w:val="21"/>
        </w:rPr>
        <w:t>新古典宏观经济学与新凯恩斯主义宏观经济学的争论</w:t>
      </w:r>
    </w:p>
    <w:p>
      <w:pPr>
        <w:numPr>
          <w:ilvl w:val="0"/>
          <w:numId w:val="20"/>
        </w:numPr>
        <w:rPr>
          <w:szCs w:val="21"/>
        </w:rPr>
      </w:pPr>
      <w:r>
        <w:rPr>
          <w:rFonts w:hint="eastAsia"/>
          <w:szCs w:val="21"/>
        </w:rPr>
        <w:t>新古典宏观经济学的基本假设和主要观点；</w:t>
      </w:r>
    </w:p>
    <w:p>
      <w:pPr>
        <w:numPr>
          <w:ilvl w:val="0"/>
          <w:numId w:val="20"/>
        </w:numPr>
        <w:rPr>
          <w:szCs w:val="21"/>
        </w:rPr>
      </w:pPr>
      <w:r>
        <w:rPr>
          <w:rFonts w:hint="eastAsia"/>
          <w:szCs w:val="21"/>
        </w:rPr>
        <w:t>理性预期假定，市场出清，卢卡斯总供给函数，政策无效论；</w:t>
      </w:r>
    </w:p>
    <w:p>
      <w:pPr>
        <w:numPr>
          <w:ilvl w:val="0"/>
          <w:numId w:val="20"/>
        </w:numPr>
        <w:rPr>
          <w:szCs w:val="21"/>
        </w:rPr>
      </w:pPr>
      <w:r>
        <w:rPr>
          <w:rFonts w:hint="eastAsia"/>
          <w:szCs w:val="21"/>
        </w:rPr>
        <w:t>新凯恩斯主义的内容；</w:t>
      </w:r>
    </w:p>
    <w:p>
      <w:pPr>
        <w:numPr>
          <w:ilvl w:val="0"/>
          <w:numId w:val="20"/>
        </w:numPr>
        <w:rPr>
          <w:szCs w:val="21"/>
        </w:rPr>
      </w:pPr>
      <w:r>
        <w:rPr>
          <w:rFonts w:hint="eastAsia"/>
          <w:szCs w:val="21"/>
        </w:rPr>
        <w:t>适应性预期假定，粘性工资论，粘性价格论；</w:t>
      </w:r>
    </w:p>
    <w:p>
      <w:pPr>
        <w:numPr>
          <w:ilvl w:val="0"/>
          <w:numId w:val="20"/>
        </w:numPr>
        <w:rPr>
          <w:szCs w:val="21"/>
        </w:rPr>
      </w:pPr>
      <w:r>
        <w:rPr>
          <w:rFonts w:hint="eastAsia"/>
          <w:szCs w:val="21"/>
        </w:rPr>
        <w:t>新古典宏观经济学与新凯恩斯主义宏观经济学的异同；</w:t>
      </w:r>
    </w:p>
    <w:p>
      <w:pPr>
        <w:numPr>
          <w:ilvl w:val="0"/>
          <w:numId w:val="12"/>
        </w:numPr>
        <w:rPr>
          <w:szCs w:val="21"/>
        </w:rPr>
      </w:pPr>
      <w:r>
        <w:rPr>
          <w:rFonts w:hint="eastAsia"/>
          <w:szCs w:val="21"/>
        </w:rPr>
        <w:t>宏观经济政策</w:t>
      </w:r>
    </w:p>
    <w:p>
      <w:pPr>
        <w:numPr>
          <w:ilvl w:val="0"/>
          <w:numId w:val="21"/>
        </w:numPr>
        <w:rPr>
          <w:szCs w:val="21"/>
        </w:rPr>
      </w:pPr>
      <w:r>
        <w:rPr>
          <w:rFonts w:hint="eastAsia"/>
          <w:szCs w:val="21"/>
        </w:rPr>
        <w:t>财政政策工具，政策效应，政策局限性；</w:t>
      </w:r>
    </w:p>
    <w:p>
      <w:pPr>
        <w:numPr>
          <w:ilvl w:val="0"/>
          <w:numId w:val="21"/>
        </w:numPr>
        <w:rPr>
          <w:szCs w:val="21"/>
        </w:rPr>
      </w:pPr>
      <w:r>
        <w:rPr>
          <w:rFonts w:hint="eastAsia"/>
          <w:szCs w:val="21"/>
        </w:rPr>
        <w:t>货币政策工具，政策局限性；</w:t>
      </w:r>
    </w:p>
    <w:p>
      <w:pPr>
        <w:ind w:firstLine="420" w:firstLineChars="200"/>
        <w:rPr>
          <w:rFonts w:hint="eastAsia"/>
          <w:szCs w:val="21"/>
        </w:rPr>
      </w:pPr>
    </w:p>
    <w:p>
      <w:pPr>
        <w:spacing w:before="120" w:after="100" w:afterAutospacing="1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</w:t>
      </w:r>
      <w:r>
        <w:rPr>
          <w:rFonts w:hint="eastAsia"/>
          <w:b/>
          <w:sz w:val="28"/>
          <w:szCs w:val="28"/>
        </w:rPr>
        <w:t>掌握重点</w:t>
      </w:r>
    </w:p>
    <w:p>
      <w:pPr>
        <w:numPr>
          <w:ilvl w:val="0"/>
          <w:numId w:val="22"/>
        </w:numPr>
      </w:pPr>
      <w:r>
        <w:t>供求理论</w:t>
      </w:r>
    </w:p>
    <w:p>
      <w:pPr>
        <w:numPr>
          <w:ilvl w:val="0"/>
          <w:numId w:val="22"/>
        </w:numPr>
      </w:pPr>
      <w:r>
        <w:t>消费者行为理论</w:t>
      </w:r>
    </w:p>
    <w:p>
      <w:pPr>
        <w:numPr>
          <w:ilvl w:val="0"/>
          <w:numId w:val="22"/>
        </w:numPr>
      </w:pPr>
      <w:r>
        <w:t>生产理论</w:t>
      </w:r>
    </w:p>
    <w:p>
      <w:pPr>
        <w:numPr>
          <w:ilvl w:val="0"/>
          <w:numId w:val="22"/>
        </w:numPr>
      </w:pPr>
      <w:r>
        <w:t>成本理论</w:t>
      </w:r>
    </w:p>
    <w:p>
      <w:pPr>
        <w:numPr>
          <w:ilvl w:val="0"/>
          <w:numId w:val="22"/>
        </w:numPr>
      </w:pPr>
      <w:r>
        <w:t>市场结构理论(包括生产要素市场)</w:t>
      </w:r>
    </w:p>
    <w:p>
      <w:pPr>
        <w:numPr>
          <w:ilvl w:val="0"/>
          <w:numId w:val="22"/>
        </w:numPr>
      </w:pPr>
      <w:r>
        <w:rPr>
          <w:rFonts w:hint="eastAsia"/>
        </w:rPr>
        <w:t>厂商</w:t>
      </w:r>
      <w:r>
        <w:t>均衡理论</w:t>
      </w:r>
    </w:p>
    <w:p>
      <w:pPr>
        <w:numPr>
          <w:ilvl w:val="0"/>
          <w:numId w:val="22"/>
        </w:numPr>
      </w:pPr>
      <w:r>
        <w:t>福利经济学及市场失灵理论</w:t>
      </w:r>
    </w:p>
    <w:p>
      <w:pPr>
        <w:numPr>
          <w:ilvl w:val="0"/>
          <w:numId w:val="22"/>
        </w:numPr>
      </w:pPr>
      <w:r>
        <w:t>国民收入核算理论</w:t>
      </w:r>
    </w:p>
    <w:p>
      <w:pPr>
        <w:numPr>
          <w:ilvl w:val="0"/>
          <w:numId w:val="22"/>
        </w:numPr>
      </w:pPr>
      <w:r>
        <w:t>长期经济增长与经济周期理论</w:t>
      </w:r>
    </w:p>
    <w:p>
      <w:pPr>
        <w:numPr>
          <w:ilvl w:val="0"/>
          <w:numId w:val="22"/>
        </w:numPr>
      </w:pPr>
      <w:r>
        <w:t>短期收入决定理论</w:t>
      </w:r>
    </w:p>
    <w:p>
      <w:pPr>
        <w:numPr>
          <w:ilvl w:val="0"/>
          <w:numId w:val="22"/>
        </w:numPr>
        <w:ind w:left="420" w:firstLine="0"/>
      </w:pPr>
      <w:r>
        <w:t>消费决定理论</w:t>
      </w:r>
    </w:p>
    <w:p>
      <w:pPr>
        <w:numPr>
          <w:ilvl w:val="0"/>
          <w:numId w:val="22"/>
        </w:numPr>
        <w:ind w:left="420" w:firstLine="0"/>
      </w:pPr>
      <w:r>
        <w:t>投资、政府支出理论</w:t>
      </w:r>
    </w:p>
    <w:p>
      <w:pPr>
        <w:numPr>
          <w:ilvl w:val="0"/>
          <w:numId w:val="22"/>
        </w:numPr>
        <w:ind w:left="420" w:firstLine="0"/>
      </w:pPr>
      <w:r>
        <w:t>封闭经济中的产品市场与货币市场均衡理论</w:t>
      </w:r>
    </w:p>
    <w:p>
      <w:pPr>
        <w:numPr>
          <w:ilvl w:val="0"/>
          <w:numId w:val="22"/>
        </w:numPr>
        <w:ind w:left="420" w:firstLine="0"/>
      </w:pPr>
      <w:r>
        <w:t>财政货币政策工具及其效应评价</w:t>
      </w:r>
    </w:p>
    <w:p>
      <w:pPr>
        <w:numPr>
          <w:ilvl w:val="0"/>
          <w:numId w:val="22"/>
        </w:numPr>
        <w:ind w:left="420" w:firstLine="0"/>
      </w:pPr>
      <w:r>
        <w:t>开放经济中的宏观经济政策</w:t>
      </w:r>
    </w:p>
    <w:p>
      <w:pPr>
        <w:numPr>
          <w:ilvl w:val="0"/>
          <w:numId w:val="22"/>
        </w:numPr>
        <w:ind w:left="420" w:firstLine="0"/>
      </w:pPr>
      <w:r>
        <w:t>就业及工资决定理论</w:t>
      </w:r>
    </w:p>
    <w:p>
      <w:pPr>
        <w:numPr>
          <w:ilvl w:val="0"/>
          <w:numId w:val="22"/>
        </w:numPr>
        <w:ind w:left="420" w:firstLine="0"/>
      </w:pPr>
      <w:r>
        <w:t>赤字、失业与通货膨胀</w:t>
      </w:r>
    </w:p>
    <w:p>
      <w:pPr>
        <w:ind w:left="420"/>
        <w:rPr>
          <w:rFonts w:hint="eastAsia"/>
        </w:rPr>
      </w:pPr>
    </w:p>
    <w:p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五、主要参考书目</w:t>
      </w:r>
    </w:p>
    <w:p>
      <w:pPr>
        <w:ind w:left="420"/>
      </w:pPr>
      <w:r>
        <w:rPr>
          <w:rFonts w:hint="eastAsia"/>
        </w:rPr>
        <w:t>[1] 《西方经济学(第六版</w:t>
      </w:r>
      <w:r>
        <w:t>)</w:t>
      </w:r>
      <w:r>
        <w:rPr>
          <w:rFonts w:hint="eastAsia"/>
        </w:rPr>
        <w:t xml:space="preserve">》，高鸿业主编，中国人民大学出版社，2014年7月第六版. </w:t>
      </w:r>
    </w:p>
    <w:p>
      <w:pPr>
        <w:ind w:left="420"/>
        <w:rPr>
          <w:b/>
          <w:bCs/>
        </w:rPr>
      </w:pPr>
      <w:r>
        <w:rPr>
          <w:rFonts w:hint="eastAsia"/>
        </w:rPr>
        <w:t>[2] 《</w:t>
      </w:r>
      <w:r>
        <w:rPr>
          <w:bCs/>
        </w:rPr>
        <w:t>西方经济学</w:t>
      </w:r>
      <w:r>
        <w:rPr>
          <w:rFonts w:hint="eastAsia"/>
          <w:bCs/>
        </w:rPr>
        <w:t>导论</w:t>
      </w:r>
      <w:r>
        <w:rPr>
          <w:bCs/>
        </w:rPr>
        <w:t xml:space="preserve"> (第</w:t>
      </w:r>
      <w:r>
        <w:rPr>
          <w:rFonts w:hint="eastAsia"/>
          <w:bCs/>
        </w:rPr>
        <w:t>四</w:t>
      </w:r>
      <w:r>
        <w:rPr>
          <w:bCs/>
        </w:rPr>
        <w:t>版)</w:t>
      </w:r>
      <w:r>
        <w:rPr>
          <w:rFonts w:hint="eastAsia"/>
          <w:bCs/>
        </w:rPr>
        <w:t>》，梁小民编著，北京大学出版社，2014.</w:t>
      </w:r>
      <w:r>
        <w:rPr>
          <w:bCs/>
        </w:rPr>
        <w:t> </w:t>
      </w:r>
    </w:p>
    <w:p>
      <w:pPr>
        <w:ind w:left="420"/>
        <w:rPr>
          <w:b/>
          <w:bCs/>
        </w:rPr>
      </w:pPr>
      <w:r>
        <w:t xml:space="preserve">[3] </w:t>
      </w:r>
      <w:r>
        <w:rPr>
          <w:rFonts w:hint="eastAsia"/>
        </w:rPr>
        <w:t>《经济学原理（第7版）》，曼昆（作者），</w:t>
      </w:r>
      <w:r>
        <w:fldChar w:fldCharType="begin"/>
      </w:r>
      <w:r>
        <w:instrText xml:space="preserve"> HYPERLINK "https://www.amazon.cn/s/ref=dp_byline_sr_book_2?ie=UTF8&amp;field-author=%E6%A2%81%E5%B0%8F%E6%B0%91&amp;search-alias=books" </w:instrText>
      </w:r>
      <w:r>
        <w:fldChar w:fldCharType="separate"/>
      </w:r>
      <w:r>
        <w:rPr>
          <w:rStyle w:val="11"/>
          <w:color w:val="auto"/>
          <w:u w:val="none"/>
        </w:rPr>
        <w:t>梁小民</w:t>
      </w:r>
      <w:r>
        <w:fldChar w:fldCharType="end"/>
      </w:r>
      <w:r>
        <w:t> (译者), </w:t>
      </w:r>
      <w:r>
        <w:fldChar w:fldCharType="begin"/>
      </w:r>
      <w:r>
        <w:instrText xml:space="preserve"> HYPERLINK "https://www.amazon.cn/s/ref=dp_byline_sr_book_3?ie=UTF8&amp;field-author=%E6%A2%81%E7%A0%BE&amp;search-alias=books" </w:instrText>
      </w:r>
      <w:r>
        <w:fldChar w:fldCharType="separate"/>
      </w:r>
      <w:r>
        <w:rPr>
          <w:rStyle w:val="11"/>
          <w:color w:val="auto"/>
          <w:u w:val="none"/>
        </w:rPr>
        <w:t>梁砾</w:t>
      </w:r>
      <w:r>
        <w:fldChar w:fldCharType="end"/>
      </w:r>
      <w:r>
        <w:t> (译者)</w:t>
      </w:r>
      <w:r>
        <w:rPr>
          <w:rFonts w:hint="eastAsia"/>
        </w:rPr>
        <w:t>，北京大学出版社，2015年5月第一版.</w:t>
      </w:r>
    </w:p>
    <w:p>
      <w:pPr>
        <w:pStyle w:val="9"/>
      </w:pPr>
      <w:r>
        <w:t> </w:t>
      </w:r>
    </w:p>
    <w:p>
      <w:pPr>
        <w:ind w:right="420" w:firstLine="4095" w:firstLineChars="1950"/>
        <w:rPr>
          <w:rFonts w:hint="eastAsia"/>
          <w:szCs w:val="21"/>
        </w:rPr>
      </w:pPr>
    </w:p>
    <w:p>
      <w:pPr>
        <w:ind w:right="420" w:firstLine="4095" w:firstLineChars="1950"/>
        <w:rPr>
          <w:rFonts w:hint="eastAsia"/>
          <w:szCs w:val="21"/>
        </w:rPr>
      </w:pPr>
    </w:p>
    <w:p>
      <w:pPr>
        <w:ind w:right="420" w:firstLine="4095" w:firstLineChars="1950"/>
        <w:rPr>
          <w:rFonts w:hint="eastAsia"/>
          <w:szCs w:val="21"/>
        </w:rPr>
      </w:pPr>
    </w:p>
    <w:p>
      <w:pPr>
        <w:ind w:right="420" w:firstLine="4095" w:firstLineChars="1950"/>
        <w:rPr>
          <w:rFonts w:hint="eastAsia"/>
          <w:szCs w:val="21"/>
        </w:rPr>
      </w:pPr>
    </w:p>
    <w:p>
      <w:pPr>
        <w:ind w:firstLine="5020" w:firstLineChars="2092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编制单位：陕西师范大学</w:t>
      </w:r>
    </w:p>
    <w:p>
      <w:pPr>
        <w:ind w:firstLine="5020" w:firstLineChars="2092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编制日期：</w:t>
      </w:r>
      <w:r>
        <w:rPr>
          <w:rFonts w:eastAsia="仿宋_GB2312"/>
          <w:color w:val="000000"/>
          <w:sz w:val="24"/>
        </w:rPr>
        <w:t>201</w:t>
      </w:r>
      <w:r>
        <w:rPr>
          <w:rFonts w:hint="eastAsia" w:eastAsia="仿宋_GB2312"/>
          <w:color w:val="000000"/>
          <w:sz w:val="24"/>
        </w:rPr>
        <w:t>8年9月5日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3D6"/>
    <w:multiLevelType w:val="multilevel"/>
    <w:tmpl w:val="0BD053D6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57" w:hanging="420"/>
      </w:pPr>
    </w:lvl>
    <w:lvl w:ilvl="2" w:tentative="0">
      <w:start w:val="1"/>
      <w:numFmt w:val="lowerRoman"/>
      <w:lvlText w:val="%3."/>
      <w:lvlJc w:val="right"/>
      <w:pPr>
        <w:ind w:left="977" w:hanging="420"/>
      </w:pPr>
    </w:lvl>
    <w:lvl w:ilvl="3" w:tentative="0">
      <w:start w:val="1"/>
      <w:numFmt w:val="decimal"/>
      <w:lvlText w:val="%4."/>
      <w:lvlJc w:val="left"/>
      <w:pPr>
        <w:ind w:left="1397" w:hanging="420"/>
      </w:pPr>
    </w:lvl>
    <w:lvl w:ilvl="4" w:tentative="0">
      <w:start w:val="1"/>
      <w:numFmt w:val="lowerLetter"/>
      <w:lvlText w:val="%5)"/>
      <w:lvlJc w:val="left"/>
      <w:pPr>
        <w:ind w:left="1817" w:hanging="420"/>
      </w:pPr>
    </w:lvl>
    <w:lvl w:ilvl="5" w:tentative="0">
      <w:start w:val="1"/>
      <w:numFmt w:val="lowerRoman"/>
      <w:lvlText w:val="%6."/>
      <w:lvlJc w:val="right"/>
      <w:pPr>
        <w:ind w:left="2237" w:hanging="420"/>
      </w:pPr>
    </w:lvl>
    <w:lvl w:ilvl="6" w:tentative="0">
      <w:start w:val="1"/>
      <w:numFmt w:val="decimal"/>
      <w:lvlText w:val="%7."/>
      <w:lvlJc w:val="left"/>
      <w:pPr>
        <w:ind w:left="2657" w:hanging="420"/>
      </w:pPr>
    </w:lvl>
    <w:lvl w:ilvl="7" w:tentative="0">
      <w:start w:val="1"/>
      <w:numFmt w:val="lowerLetter"/>
      <w:lvlText w:val="%8)"/>
      <w:lvlJc w:val="left"/>
      <w:pPr>
        <w:ind w:left="3077" w:hanging="420"/>
      </w:pPr>
    </w:lvl>
    <w:lvl w:ilvl="8" w:tentative="0">
      <w:start w:val="1"/>
      <w:numFmt w:val="lowerRoman"/>
      <w:lvlText w:val="%9."/>
      <w:lvlJc w:val="right"/>
      <w:pPr>
        <w:ind w:left="3497" w:hanging="420"/>
      </w:pPr>
    </w:lvl>
  </w:abstractNum>
  <w:abstractNum w:abstractNumId="1">
    <w:nsid w:val="0D871B2C"/>
    <w:multiLevelType w:val="multilevel"/>
    <w:tmpl w:val="0D871B2C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871DF7"/>
    <w:multiLevelType w:val="multilevel"/>
    <w:tmpl w:val="11871DF7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57" w:hanging="420"/>
      </w:pPr>
    </w:lvl>
    <w:lvl w:ilvl="2" w:tentative="0">
      <w:start w:val="1"/>
      <w:numFmt w:val="lowerRoman"/>
      <w:lvlText w:val="%3."/>
      <w:lvlJc w:val="right"/>
      <w:pPr>
        <w:ind w:left="977" w:hanging="420"/>
      </w:pPr>
    </w:lvl>
    <w:lvl w:ilvl="3" w:tentative="0">
      <w:start w:val="1"/>
      <w:numFmt w:val="decimal"/>
      <w:lvlText w:val="%4."/>
      <w:lvlJc w:val="left"/>
      <w:pPr>
        <w:ind w:left="1397" w:hanging="420"/>
      </w:pPr>
    </w:lvl>
    <w:lvl w:ilvl="4" w:tentative="0">
      <w:start w:val="1"/>
      <w:numFmt w:val="lowerLetter"/>
      <w:lvlText w:val="%5)"/>
      <w:lvlJc w:val="left"/>
      <w:pPr>
        <w:ind w:left="1817" w:hanging="420"/>
      </w:pPr>
    </w:lvl>
    <w:lvl w:ilvl="5" w:tentative="0">
      <w:start w:val="1"/>
      <w:numFmt w:val="lowerRoman"/>
      <w:lvlText w:val="%6."/>
      <w:lvlJc w:val="right"/>
      <w:pPr>
        <w:ind w:left="2237" w:hanging="420"/>
      </w:pPr>
    </w:lvl>
    <w:lvl w:ilvl="6" w:tentative="0">
      <w:start w:val="1"/>
      <w:numFmt w:val="decimal"/>
      <w:lvlText w:val="%7."/>
      <w:lvlJc w:val="left"/>
      <w:pPr>
        <w:ind w:left="2657" w:hanging="420"/>
      </w:pPr>
    </w:lvl>
    <w:lvl w:ilvl="7" w:tentative="0">
      <w:start w:val="1"/>
      <w:numFmt w:val="lowerLetter"/>
      <w:lvlText w:val="%8)"/>
      <w:lvlJc w:val="left"/>
      <w:pPr>
        <w:ind w:left="3077" w:hanging="420"/>
      </w:pPr>
    </w:lvl>
    <w:lvl w:ilvl="8" w:tentative="0">
      <w:start w:val="1"/>
      <w:numFmt w:val="lowerRoman"/>
      <w:lvlText w:val="%9."/>
      <w:lvlJc w:val="right"/>
      <w:pPr>
        <w:ind w:left="3497" w:hanging="420"/>
      </w:pPr>
    </w:lvl>
  </w:abstractNum>
  <w:abstractNum w:abstractNumId="3">
    <w:nsid w:val="32D30396"/>
    <w:multiLevelType w:val="multilevel"/>
    <w:tmpl w:val="32D30396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57" w:hanging="420"/>
      </w:pPr>
    </w:lvl>
    <w:lvl w:ilvl="2" w:tentative="0">
      <w:start w:val="1"/>
      <w:numFmt w:val="lowerRoman"/>
      <w:lvlText w:val="%3."/>
      <w:lvlJc w:val="right"/>
      <w:pPr>
        <w:ind w:left="977" w:hanging="420"/>
      </w:pPr>
    </w:lvl>
    <w:lvl w:ilvl="3" w:tentative="0">
      <w:start w:val="1"/>
      <w:numFmt w:val="decimal"/>
      <w:lvlText w:val="%4."/>
      <w:lvlJc w:val="left"/>
      <w:pPr>
        <w:ind w:left="1397" w:hanging="420"/>
      </w:pPr>
    </w:lvl>
    <w:lvl w:ilvl="4" w:tentative="0">
      <w:start w:val="1"/>
      <w:numFmt w:val="lowerLetter"/>
      <w:lvlText w:val="%5)"/>
      <w:lvlJc w:val="left"/>
      <w:pPr>
        <w:ind w:left="1817" w:hanging="420"/>
      </w:pPr>
    </w:lvl>
    <w:lvl w:ilvl="5" w:tentative="0">
      <w:start w:val="1"/>
      <w:numFmt w:val="lowerRoman"/>
      <w:lvlText w:val="%6."/>
      <w:lvlJc w:val="right"/>
      <w:pPr>
        <w:ind w:left="2237" w:hanging="420"/>
      </w:pPr>
    </w:lvl>
    <w:lvl w:ilvl="6" w:tentative="0">
      <w:start w:val="1"/>
      <w:numFmt w:val="decimal"/>
      <w:lvlText w:val="%7."/>
      <w:lvlJc w:val="left"/>
      <w:pPr>
        <w:ind w:left="2657" w:hanging="420"/>
      </w:pPr>
    </w:lvl>
    <w:lvl w:ilvl="7" w:tentative="0">
      <w:start w:val="1"/>
      <w:numFmt w:val="lowerLetter"/>
      <w:lvlText w:val="%8)"/>
      <w:lvlJc w:val="left"/>
      <w:pPr>
        <w:ind w:left="3077" w:hanging="420"/>
      </w:pPr>
    </w:lvl>
    <w:lvl w:ilvl="8" w:tentative="0">
      <w:start w:val="1"/>
      <w:numFmt w:val="lowerRoman"/>
      <w:lvlText w:val="%9."/>
      <w:lvlJc w:val="right"/>
      <w:pPr>
        <w:ind w:left="3497" w:hanging="420"/>
      </w:pPr>
    </w:lvl>
  </w:abstractNum>
  <w:abstractNum w:abstractNumId="4">
    <w:nsid w:val="338D57C7"/>
    <w:multiLevelType w:val="multilevel"/>
    <w:tmpl w:val="338D57C7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F806F4"/>
    <w:multiLevelType w:val="multilevel"/>
    <w:tmpl w:val="36F806F4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57" w:hanging="420"/>
      </w:pPr>
    </w:lvl>
    <w:lvl w:ilvl="2" w:tentative="0">
      <w:start w:val="1"/>
      <w:numFmt w:val="lowerRoman"/>
      <w:lvlText w:val="%3."/>
      <w:lvlJc w:val="right"/>
      <w:pPr>
        <w:ind w:left="977" w:hanging="420"/>
      </w:pPr>
    </w:lvl>
    <w:lvl w:ilvl="3" w:tentative="0">
      <w:start w:val="1"/>
      <w:numFmt w:val="decimal"/>
      <w:lvlText w:val="%4."/>
      <w:lvlJc w:val="left"/>
      <w:pPr>
        <w:ind w:left="1397" w:hanging="420"/>
      </w:pPr>
    </w:lvl>
    <w:lvl w:ilvl="4" w:tentative="0">
      <w:start w:val="1"/>
      <w:numFmt w:val="lowerLetter"/>
      <w:lvlText w:val="%5)"/>
      <w:lvlJc w:val="left"/>
      <w:pPr>
        <w:ind w:left="1817" w:hanging="420"/>
      </w:pPr>
    </w:lvl>
    <w:lvl w:ilvl="5" w:tentative="0">
      <w:start w:val="1"/>
      <w:numFmt w:val="lowerRoman"/>
      <w:lvlText w:val="%6."/>
      <w:lvlJc w:val="right"/>
      <w:pPr>
        <w:ind w:left="2237" w:hanging="420"/>
      </w:pPr>
    </w:lvl>
    <w:lvl w:ilvl="6" w:tentative="0">
      <w:start w:val="1"/>
      <w:numFmt w:val="decimal"/>
      <w:lvlText w:val="%7."/>
      <w:lvlJc w:val="left"/>
      <w:pPr>
        <w:ind w:left="2657" w:hanging="420"/>
      </w:pPr>
    </w:lvl>
    <w:lvl w:ilvl="7" w:tentative="0">
      <w:start w:val="1"/>
      <w:numFmt w:val="lowerLetter"/>
      <w:lvlText w:val="%8)"/>
      <w:lvlJc w:val="left"/>
      <w:pPr>
        <w:ind w:left="3077" w:hanging="420"/>
      </w:pPr>
    </w:lvl>
    <w:lvl w:ilvl="8" w:tentative="0">
      <w:start w:val="1"/>
      <w:numFmt w:val="lowerRoman"/>
      <w:lvlText w:val="%9."/>
      <w:lvlJc w:val="right"/>
      <w:pPr>
        <w:ind w:left="3497" w:hanging="420"/>
      </w:pPr>
    </w:lvl>
  </w:abstractNum>
  <w:abstractNum w:abstractNumId="6">
    <w:nsid w:val="46B313EE"/>
    <w:multiLevelType w:val="multilevel"/>
    <w:tmpl w:val="46B313EE"/>
    <w:lvl w:ilvl="0" w:tentative="0">
      <w:start w:val="1"/>
      <w:numFmt w:val="decimal"/>
      <w:lvlText w:val="%1．"/>
      <w:lvlJc w:val="left"/>
      <w:pPr>
        <w:ind w:left="11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7">
    <w:nsid w:val="47147ECA"/>
    <w:multiLevelType w:val="multilevel"/>
    <w:tmpl w:val="47147ECA"/>
    <w:lvl w:ilvl="0" w:tentative="0">
      <w:start w:val="1"/>
      <w:numFmt w:val="decimal"/>
      <w:lvlText w:val="（%1）"/>
      <w:lvlJc w:val="left"/>
      <w:pPr>
        <w:ind w:left="1413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92" w:hanging="420"/>
      </w:pPr>
    </w:lvl>
    <w:lvl w:ilvl="2" w:tentative="0">
      <w:start w:val="1"/>
      <w:numFmt w:val="lowerRoman"/>
      <w:lvlText w:val="%3."/>
      <w:lvlJc w:val="right"/>
      <w:pPr>
        <w:ind w:left="2112" w:hanging="420"/>
      </w:pPr>
    </w:lvl>
    <w:lvl w:ilvl="3" w:tentative="0">
      <w:start w:val="1"/>
      <w:numFmt w:val="decimal"/>
      <w:lvlText w:val="%4."/>
      <w:lvlJc w:val="left"/>
      <w:pPr>
        <w:ind w:left="2532" w:hanging="420"/>
      </w:pPr>
    </w:lvl>
    <w:lvl w:ilvl="4" w:tentative="0">
      <w:start w:val="1"/>
      <w:numFmt w:val="lowerLetter"/>
      <w:lvlText w:val="%5)"/>
      <w:lvlJc w:val="left"/>
      <w:pPr>
        <w:ind w:left="2952" w:hanging="420"/>
      </w:pPr>
    </w:lvl>
    <w:lvl w:ilvl="5" w:tentative="0">
      <w:start w:val="1"/>
      <w:numFmt w:val="lowerRoman"/>
      <w:lvlText w:val="%6."/>
      <w:lvlJc w:val="right"/>
      <w:pPr>
        <w:ind w:left="3372" w:hanging="420"/>
      </w:pPr>
    </w:lvl>
    <w:lvl w:ilvl="6" w:tentative="0">
      <w:start w:val="1"/>
      <w:numFmt w:val="decimal"/>
      <w:lvlText w:val="%7."/>
      <w:lvlJc w:val="left"/>
      <w:pPr>
        <w:ind w:left="3792" w:hanging="420"/>
      </w:pPr>
    </w:lvl>
    <w:lvl w:ilvl="7" w:tentative="0">
      <w:start w:val="1"/>
      <w:numFmt w:val="lowerLetter"/>
      <w:lvlText w:val="%8)"/>
      <w:lvlJc w:val="left"/>
      <w:pPr>
        <w:ind w:left="4212" w:hanging="420"/>
      </w:pPr>
    </w:lvl>
    <w:lvl w:ilvl="8" w:tentative="0">
      <w:start w:val="1"/>
      <w:numFmt w:val="lowerRoman"/>
      <w:lvlText w:val="%9."/>
      <w:lvlJc w:val="right"/>
      <w:pPr>
        <w:ind w:left="4632" w:hanging="420"/>
      </w:pPr>
    </w:lvl>
  </w:abstractNum>
  <w:abstractNum w:abstractNumId="8">
    <w:nsid w:val="4A1E1AFD"/>
    <w:multiLevelType w:val="multilevel"/>
    <w:tmpl w:val="4A1E1AFD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0C3FFC"/>
    <w:multiLevelType w:val="multilevel"/>
    <w:tmpl w:val="4F0C3FFC"/>
    <w:lvl w:ilvl="0" w:tentative="0">
      <w:start w:val="1"/>
      <w:numFmt w:val="decimal"/>
      <w:lvlText w:val="%1．"/>
      <w:lvlJc w:val="left"/>
      <w:pPr>
        <w:ind w:left="11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10">
    <w:nsid w:val="513C22E4"/>
    <w:multiLevelType w:val="multilevel"/>
    <w:tmpl w:val="513C22E4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C3731B"/>
    <w:multiLevelType w:val="multilevel"/>
    <w:tmpl w:val="51C3731B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2B3AD9"/>
    <w:multiLevelType w:val="multilevel"/>
    <w:tmpl w:val="582B3AD9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58480264"/>
    <w:multiLevelType w:val="multilevel"/>
    <w:tmpl w:val="58480264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BB61628"/>
    <w:multiLevelType w:val="multilevel"/>
    <w:tmpl w:val="5BB61628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4557E5"/>
    <w:multiLevelType w:val="multilevel"/>
    <w:tmpl w:val="5E4557E5"/>
    <w:lvl w:ilvl="0" w:tentative="0">
      <w:start w:val="1"/>
      <w:numFmt w:val="decimal"/>
      <w:lvlText w:val="（%1）"/>
      <w:lvlJc w:val="left"/>
      <w:pPr>
        <w:tabs>
          <w:tab w:val="left" w:pos="1212"/>
        </w:tabs>
        <w:ind w:left="1212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16">
    <w:nsid w:val="61DF7C79"/>
    <w:multiLevelType w:val="multilevel"/>
    <w:tmpl w:val="61DF7C79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57" w:hanging="420"/>
      </w:pPr>
    </w:lvl>
    <w:lvl w:ilvl="2" w:tentative="0">
      <w:start w:val="1"/>
      <w:numFmt w:val="lowerRoman"/>
      <w:lvlText w:val="%3."/>
      <w:lvlJc w:val="right"/>
      <w:pPr>
        <w:ind w:left="977" w:hanging="420"/>
      </w:pPr>
    </w:lvl>
    <w:lvl w:ilvl="3" w:tentative="0">
      <w:start w:val="1"/>
      <w:numFmt w:val="decimal"/>
      <w:lvlText w:val="%4."/>
      <w:lvlJc w:val="left"/>
      <w:pPr>
        <w:ind w:left="1397" w:hanging="420"/>
      </w:pPr>
    </w:lvl>
    <w:lvl w:ilvl="4" w:tentative="0">
      <w:start w:val="1"/>
      <w:numFmt w:val="lowerLetter"/>
      <w:lvlText w:val="%5)"/>
      <w:lvlJc w:val="left"/>
      <w:pPr>
        <w:ind w:left="1817" w:hanging="420"/>
      </w:pPr>
    </w:lvl>
    <w:lvl w:ilvl="5" w:tentative="0">
      <w:start w:val="1"/>
      <w:numFmt w:val="lowerRoman"/>
      <w:lvlText w:val="%6."/>
      <w:lvlJc w:val="right"/>
      <w:pPr>
        <w:ind w:left="2237" w:hanging="420"/>
      </w:pPr>
    </w:lvl>
    <w:lvl w:ilvl="6" w:tentative="0">
      <w:start w:val="1"/>
      <w:numFmt w:val="decimal"/>
      <w:lvlText w:val="%7."/>
      <w:lvlJc w:val="left"/>
      <w:pPr>
        <w:ind w:left="2657" w:hanging="420"/>
      </w:pPr>
    </w:lvl>
    <w:lvl w:ilvl="7" w:tentative="0">
      <w:start w:val="1"/>
      <w:numFmt w:val="lowerLetter"/>
      <w:lvlText w:val="%8)"/>
      <w:lvlJc w:val="left"/>
      <w:pPr>
        <w:ind w:left="3077" w:hanging="420"/>
      </w:pPr>
    </w:lvl>
    <w:lvl w:ilvl="8" w:tentative="0">
      <w:start w:val="1"/>
      <w:numFmt w:val="lowerRoman"/>
      <w:lvlText w:val="%9."/>
      <w:lvlJc w:val="right"/>
      <w:pPr>
        <w:ind w:left="3497" w:hanging="420"/>
      </w:pPr>
    </w:lvl>
  </w:abstractNum>
  <w:abstractNum w:abstractNumId="17">
    <w:nsid w:val="7080249E"/>
    <w:multiLevelType w:val="multilevel"/>
    <w:tmpl w:val="7080249E"/>
    <w:lvl w:ilvl="0" w:tentative="0">
      <w:start w:val="1"/>
      <w:numFmt w:val="decimal"/>
      <w:lvlText w:val="%1．"/>
      <w:lvlJc w:val="left"/>
      <w:pPr>
        <w:ind w:left="11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18">
    <w:nsid w:val="792016B3"/>
    <w:multiLevelType w:val="multilevel"/>
    <w:tmpl w:val="792016B3"/>
    <w:lvl w:ilvl="0" w:tentative="0">
      <w:start w:val="1"/>
      <w:numFmt w:val="decimal"/>
      <w:lvlText w:val="（%1）"/>
      <w:lvlJc w:val="left"/>
      <w:pPr>
        <w:ind w:left="11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92" w:hanging="420"/>
      </w:pPr>
    </w:lvl>
    <w:lvl w:ilvl="2" w:tentative="0">
      <w:start w:val="1"/>
      <w:numFmt w:val="lowerRoman"/>
      <w:lvlText w:val="%3."/>
      <w:lvlJc w:val="right"/>
      <w:pPr>
        <w:ind w:left="2112" w:hanging="420"/>
      </w:pPr>
    </w:lvl>
    <w:lvl w:ilvl="3" w:tentative="0">
      <w:start w:val="1"/>
      <w:numFmt w:val="decimal"/>
      <w:lvlText w:val="%4."/>
      <w:lvlJc w:val="left"/>
      <w:pPr>
        <w:ind w:left="2532" w:hanging="420"/>
      </w:pPr>
    </w:lvl>
    <w:lvl w:ilvl="4" w:tentative="0">
      <w:start w:val="1"/>
      <w:numFmt w:val="lowerLetter"/>
      <w:lvlText w:val="%5)"/>
      <w:lvlJc w:val="left"/>
      <w:pPr>
        <w:ind w:left="2952" w:hanging="420"/>
      </w:pPr>
    </w:lvl>
    <w:lvl w:ilvl="5" w:tentative="0">
      <w:start w:val="1"/>
      <w:numFmt w:val="lowerRoman"/>
      <w:lvlText w:val="%6."/>
      <w:lvlJc w:val="right"/>
      <w:pPr>
        <w:ind w:left="3372" w:hanging="420"/>
      </w:pPr>
    </w:lvl>
    <w:lvl w:ilvl="6" w:tentative="0">
      <w:start w:val="1"/>
      <w:numFmt w:val="decimal"/>
      <w:lvlText w:val="%7."/>
      <w:lvlJc w:val="left"/>
      <w:pPr>
        <w:ind w:left="3792" w:hanging="420"/>
      </w:pPr>
    </w:lvl>
    <w:lvl w:ilvl="7" w:tentative="0">
      <w:start w:val="1"/>
      <w:numFmt w:val="lowerLetter"/>
      <w:lvlText w:val="%8)"/>
      <w:lvlJc w:val="left"/>
      <w:pPr>
        <w:ind w:left="4212" w:hanging="420"/>
      </w:pPr>
    </w:lvl>
    <w:lvl w:ilvl="8" w:tentative="0">
      <w:start w:val="1"/>
      <w:numFmt w:val="lowerRoman"/>
      <w:lvlText w:val="%9."/>
      <w:lvlJc w:val="right"/>
      <w:pPr>
        <w:ind w:left="4632" w:hanging="420"/>
      </w:pPr>
    </w:lvl>
  </w:abstractNum>
  <w:abstractNum w:abstractNumId="19">
    <w:nsid w:val="7A22442F"/>
    <w:multiLevelType w:val="multilevel"/>
    <w:tmpl w:val="7A22442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1146"/>
        </w:tabs>
        <w:ind w:left="1146" w:hanging="720"/>
      </w:pPr>
      <w:rPr>
        <w:rFonts w:hint="eastAsia"/>
      </w:rPr>
    </w:lvl>
    <w:lvl w:ilvl="2" w:tentative="0">
      <w:start w:val="1"/>
      <w:numFmt w:val="decimal"/>
      <w:lvlText w:val="（%3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7AF720E7"/>
    <w:multiLevelType w:val="multilevel"/>
    <w:tmpl w:val="7AF720E7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E8F16DA"/>
    <w:multiLevelType w:val="multilevel"/>
    <w:tmpl w:val="7E8F16DA"/>
    <w:lvl w:ilvl="0" w:tentative="0">
      <w:start w:val="1"/>
      <w:numFmt w:val="decimal"/>
      <w:lvlText w:val="（%1）"/>
      <w:lvlJc w:val="left"/>
      <w:pPr>
        <w:tabs>
          <w:tab w:val="left" w:pos="1070"/>
        </w:tabs>
        <w:ind w:left="10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57" w:hanging="420"/>
      </w:pPr>
    </w:lvl>
    <w:lvl w:ilvl="2" w:tentative="0">
      <w:start w:val="1"/>
      <w:numFmt w:val="lowerRoman"/>
      <w:lvlText w:val="%3."/>
      <w:lvlJc w:val="right"/>
      <w:pPr>
        <w:ind w:left="977" w:hanging="420"/>
      </w:pPr>
    </w:lvl>
    <w:lvl w:ilvl="3" w:tentative="0">
      <w:start w:val="1"/>
      <w:numFmt w:val="decimal"/>
      <w:lvlText w:val="%4."/>
      <w:lvlJc w:val="left"/>
      <w:pPr>
        <w:ind w:left="1397" w:hanging="420"/>
      </w:pPr>
    </w:lvl>
    <w:lvl w:ilvl="4" w:tentative="0">
      <w:start w:val="1"/>
      <w:numFmt w:val="lowerLetter"/>
      <w:lvlText w:val="%5)"/>
      <w:lvlJc w:val="left"/>
      <w:pPr>
        <w:ind w:left="1817" w:hanging="420"/>
      </w:pPr>
    </w:lvl>
    <w:lvl w:ilvl="5" w:tentative="0">
      <w:start w:val="1"/>
      <w:numFmt w:val="lowerRoman"/>
      <w:lvlText w:val="%6."/>
      <w:lvlJc w:val="right"/>
      <w:pPr>
        <w:ind w:left="2237" w:hanging="420"/>
      </w:pPr>
    </w:lvl>
    <w:lvl w:ilvl="6" w:tentative="0">
      <w:start w:val="1"/>
      <w:numFmt w:val="decimal"/>
      <w:lvlText w:val="%7."/>
      <w:lvlJc w:val="left"/>
      <w:pPr>
        <w:ind w:left="2657" w:hanging="420"/>
      </w:pPr>
    </w:lvl>
    <w:lvl w:ilvl="7" w:tentative="0">
      <w:start w:val="1"/>
      <w:numFmt w:val="lowerLetter"/>
      <w:lvlText w:val="%8)"/>
      <w:lvlJc w:val="left"/>
      <w:pPr>
        <w:ind w:left="3077" w:hanging="420"/>
      </w:pPr>
    </w:lvl>
    <w:lvl w:ilvl="8" w:tentative="0">
      <w:start w:val="1"/>
      <w:numFmt w:val="lowerRoman"/>
      <w:lvlText w:val="%9."/>
      <w:lvlJc w:val="right"/>
      <w:pPr>
        <w:ind w:left="3497" w:hanging="42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8"/>
  </w:num>
  <w:num w:numId="5">
    <w:abstractNumId w:val="7"/>
  </w:num>
  <w:num w:numId="6">
    <w:abstractNumId w:val="3"/>
  </w:num>
  <w:num w:numId="7">
    <w:abstractNumId w:val="21"/>
  </w:num>
  <w:num w:numId="8">
    <w:abstractNumId w:val="0"/>
  </w:num>
  <w:num w:numId="9">
    <w:abstractNumId w:val="16"/>
  </w:num>
  <w:num w:numId="10">
    <w:abstractNumId w:val="5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5"/>
  </w:num>
  <w:num w:numId="17">
    <w:abstractNumId w:val="13"/>
  </w:num>
  <w:num w:numId="18">
    <w:abstractNumId w:val="11"/>
  </w:num>
  <w:num w:numId="19">
    <w:abstractNumId w:val="1"/>
  </w:num>
  <w:num w:numId="20">
    <w:abstractNumId w:val="20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FD"/>
    <w:rsid w:val="00001D80"/>
    <w:rsid w:val="00004FC1"/>
    <w:rsid w:val="000334D2"/>
    <w:rsid w:val="000413E1"/>
    <w:rsid w:val="0006755F"/>
    <w:rsid w:val="0007121D"/>
    <w:rsid w:val="000F3AE3"/>
    <w:rsid w:val="00110626"/>
    <w:rsid w:val="00150DC5"/>
    <w:rsid w:val="00161B41"/>
    <w:rsid w:val="00165B91"/>
    <w:rsid w:val="00180AB2"/>
    <w:rsid w:val="001B430F"/>
    <w:rsid w:val="002617BB"/>
    <w:rsid w:val="002A1173"/>
    <w:rsid w:val="002B6555"/>
    <w:rsid w:val="002D1833"/>
    <w:rsid w:val="002F1792"/>
    <w:rsid w:val="002F654A"/>
    <w:rsid w:val="00333BAB"/>
    <w:rsid w:val="003865BB"/>
    <w:rsid w:val="00387C8C"/>
    <w:rsid w:val="003D32DE"/>
    <w:rsid w:val="00432812"/>
    <w:rsid w:val="00466C73"/>
    <w:rsid w:val="0047343B"/>
    <w:rsid w:val="00473DF9"/>
    <w:rsid w:val="004C0DA7"/>
    <w:rsid w:val="004E20C3"/>
    <w:rsid w:val="005122AA"/>
    <w:rsid w:val="00525230"/>
    <w:rsid w:val="005323EF"/>
    <w:rsid w:val="005A01F9"/>
    <w:rsid w:val="005A065B"/>
    <w:rsid w:val="005A7DE1"/>
    <w:rsid w:val="00676E06"/>
    <w:rsid w:val="00690291"/>
    <w:rsid w:val="006A485D"/>
    <w:rsid w:val="006D010C"/>
    <w:rsid w:val="006E1604"/>
    <w:rsid w:val="006F498E"/>
    <w:rsid w:val="007202FB"/>
    <w:rsid w:val="00745E38"/>
    <w:rsid w:val="00751D23"/>
    <w:rsid w:val="007736FD"/>
    <w:rsid w:val="007B3891"/>
    <w:rsid w:val="007F3A62"/>
    <w:rsid w:val="00800A07"/>
    <w:rsid w:val="00823562"/>
    <w:rsid w:val="00896789"/>
    <w:rsid w:val="00971759"/>
    <w:rsid w:val="0097450C"/>
    <w:rsid w:val="00982939"/>
    <w:rsid w:val="00991F07"/>
    <w:rsid w:val="009B3416"/>
    <w:rsid w:val="009C722B"/>
    <w:rsid w:val="009D3786"/>
    <w:rsid w:val="00A12B52"/>
    <w:rsid w:val="00A170EE"/>
    <w:rsid w:val="00A30F6A"/>
    <w:rsid w:val="00A430E5"/>
    <w:rsid w:val="00A6061A"/>
    <w:rsid w:val="00AE2131"/>
    <w:rsid w:val="00AF181B"/>
    <w:rsid w:val="00AF4402"/>
    <w:rsid w:val="00B228B0"/>
    <w:rsid w:val="00B36AE6"/>
    <w:rsid w:val="00B517D4"/>
    <w:rsid w:val="00B65A69"/>
    <w:rsid w:val="00B90FCE"/>
    <w:rsid w:val="00BD6F38"/>
    <w:rsid w:val="00BE1F6E"/>
    <w:rsid w:val="00BF3936"/>
    <w:rsid w:val="00C3555B"/>
    <w:rsid w:val="00C36C8F"/>
    <w:rsid w:val="00C551D0"/>
    <w:rsid w:val="00C62390"/>
    <w:rsid w:val="00CA0D6B"/>
    <w:rsid w:val="00CE1F96"/>
    <w:rsid w:val="00D07FA8"/>
    <w:rsid w:val="00D70EEA"/>
    <w:rsid w:val="00DB7AD6"/>
    <w:rsid w:val="00DD45D8"/>
    <w:rsid w:val="00DD5C9E"/>
    <w:rsid w:val="00E03A34"/>
    <w:rsid w:val="00E057C5"/>
    <w:rsid w:val="00E05978"/>
    <w:rsid w:val="00E43018"/>
    <w:rsid w:val="00E4661A"/>
    <w:rsid w:val="00E46867"/>
    <w:rsid w:val="00E53EA4"/>
    <w:rsid w:val="00E67354"/>
    <w:rsid w:val="00EA4195"/>
    <w:rsid w:val="00EB6541"/>
    <w:rsid w:val="00F168B8"/>
    <w:rsid w:val="00F66CE9"/>
    <w:rsid w:val="00F97EB6"/>
    <w:rsid w:val="017B3698"/>
    <w:rsid w:val="777606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uiPriority w:val="0"/>
    <w:rPr>
      <w:b/>
      <w:bCs/>
    </w:rPr>
  </w:style>
  <w:style w:type="paragraph" w:styleId="4">
    <w:name w:val="annotation text"/>
    <w:basedOn w:val="1"/>
    <w:link w:val="18"/>
    <w:uiPriority w:val="0"/>
    <w:pPr>
      <w:jc w:val="left"/>
    </w:pPr>
  </w:style>
  <w:style w:type="paragraph" w:styleId="5">
    <w:name w:val="Dat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6">
    <w:name w:val="Balloon Text"/>
    <w:basedOn w:val="1"/>
    <w:link w:val="20"/>
    <w:uiPriority w:val="0"/>
    <w:rPr>
      <w:sz w:val="18"/>
      <w:szCs w:val="18"/>
    </w:rPr>
  </w:style>
  <w:style w:type="paragraph" w:styleId="7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1">
    <w:name w:val="Hyperlink"/>
    <w:uiPriority w:val="0"/>
    <w:rPr>
      <w:color w:val="0563C1"/>
      <w:u w:val="single"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4">
    <w:name w:val="页眉 Char"/>
    <w:link w:val="8"/>
    <w:uiPriority w:val="0"/>
    <w:rPr>
      <w:kern w:val="2"/>
      <w:sz w:val="18"/>
      <w:szCs w:val="18"/>
    </w:rPr>
  </w:style>
  <w:style w:type="character" w:customStyle="1" w:styleId="15">
    <w:name w:val="页脚 Char"/>
    <w:link w:val="7"/>
    <w:uiPriority w:val="0"/>
    <w:rPr>
      <w:kern w:val="2"/>
      <w:sz w:val="18"/>
      <w:szCs w:val="18"/>
    </w:rPr>
  </w:style>
  <w:style w:type="character" w:customStyle="1" w:styleId="16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17">
    <w:name w:val="未处理的提及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批注文字 字符"/>
    <w:link w:val="4"/>
    <w:uiPriority w:val="0"/>
    <w:rPr>
      <w:kern w:val="2"/>
      <w:sz w:val="21"/>
      <w:szCs w:val="24"/>
    </w:rPr>
  </w:style>
  <w:style w:type="character" w:customStyle="1" w:styleId="19">
    <w:name w:val="批注主题 字符"/>
    <w:link w:val="3"/>
    <w:uiPriority w:val="0"/>
    <w:rPr>
      <w:b/>
      <w:bCs/>
      <w:kern w:val="2"/>
      <w:sz w:val="21"/>
      <w:szCs w:val="24"/>
    </w:rPr>
  </w:style>
  <w:style w:type="character" w:customStyle="1" w:styleId="20">
    <w:name w:val="批注框文本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4</Pages>
  <Words>410</Words>
  <Characters>2342</Characters>
  <Lines>19</Lines>
  <Paragraphs>5</Paragraphs>
  <TotalTime>18</TotalTime>
  <ScaleCrop>false</ScaleCrop>
  <LinksUpToDate>false</LinksUpToDate>
  <CharactersWithSpaces>2747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2018-07-03T01:14:00Z</dcterms:created>
  <dc:creator>软件仓库</dc:creator>
  <cp:lastModifiedBy>流年似水</cp:lastModifiedBy>
  <cp:lastPrinted>2008-07-07T03:50:00Z</cp:lastPrinted>
  <dcterms:modified xsi:type="dcterms:W3CDTF">2018-09-18T02:40:46Z</dcterms:modified>
  <dc:title>中国科学院研究生院硕士研究生入学考试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