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北部湾大学机械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0855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</w:t>
      </w: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年硕士研究生招生复试方案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eastAsia="黑体"/>
          <w:b w:val="0"/>
          <w:bCs w:val="0"/>
          <w:kern w:val="0"/>
          <w:sz w:val="32"/>
          <w:szCs w:val="32"/>
        </w:rPr>
      </w:pPr>
      <w:r>
        <w:rPr>
          <w:rFonts w:hint="eastAsia" w:eastAsia="黑体"/>
          <w:b w:val="0"/>
          <w:bCs w:val="0"/>
          <w:kern w:val="0"/>
          <w:sz w:val="32"/>
          <w:szCs w:val="32"/>
        </w:rPr>
        <w:t>一、复试比例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机械专业实行差额复试，差额比例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200%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左右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eastAsia="黑体"/>
          <w:b w:val="0"/>
          <w:bCs w:val="0"/>
          <w:kern w:val="0"/>
          <w:sz w:val="32"/>
          <w:szCs w:val="32"/>
        </w:rPr>
      </w:pPr>
      <w:r>
        <w:rPr>
          <w:rFonts w:hint="eastAsia" w:eastAsia="黑体"/>
          <w:b w:val="0"/>
          <w:bCs w:val="0"/>
          <w:kern w:val="0"/>
          <w:sz w:val="32"/>
          <w:szCs w:val="32"/>
        </w:rPr>
        <w:t>二、复试考核内容及考核方式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机械专业复试考核内容由专业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素质</w:t>
      </w:r>
      <w:r>
        <w:rPr>
          <w:rFonts w:hint="eastAsia" w:ascii="仿宋_GB2312" w:hAnsi="仿宋_GB2312" w:eastAsia="仿宋_GB2312" w:cs="仿宋_GB2312"/>
          <w:sz w:val="32"/>
          <w:szCs w:val="32"/>
        </w:rPr>
        <w:t>和能力考核、综合素质和能力考核、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外语</w:t>
      </w:r>
      <w:r>
        <w:rPr>
          <w:rFonts w:hint="eastAsia" w:ascii="仿宋_GB2312" w:hAnsi="仿宋_GB2312" w:eastAsia="仿宋_GB2312" w:cs="仿宋_GB2312"/>
          <w:sz w:val="32"/>
          <w:szCs w:val="32"/>
        </w:rPr>
        <w:t>能力考核三个部分组成（加试科目除外）。考试以面试的形式进行，采用“中国高等教育学生信息网”的“招生远程面试系统”，每生考试时间不少于20分钟（加试另计）。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(一)专业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素质</w:t>
      </w:r>
      <w:r>
        <w:rPr>
          <w:rFonts w:hint="eastAsia" w:ascii="楷体" w:hAnsi="楷体" w:eastAsia="楷体" w:cs="楷体"/>
          <w:b/>
          <w:sz w:val="32"/>
          <w:szCs w:val="32"/>
        </w:rPr>
        <w:t>和能力（满分100分）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参考教材：</w:t>
      </w:r>
      <w:r>
        <w:rPr>
          <w:rFonts w:hint="eastAsia" w:ascii="仿宋_GB2312" w:hAnsi="仿宋_GB2312" w:eastAsia="仿宋_GB2312"/>
          <w:bCs/>
          <w:sz w:val="32"/>
          <w:szCs w:val="32"/>
        </w:rPr>
        <w:t>《机械工程导论》，谢黎明主编，机械工业出版社，2016年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考核范围：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1.《</w:t>
      </w:r>
      <w:r>
        <w:rPr>
          <w:rFonts w:hint="eastAsia" w:ascii="仿宋_GB2312" w:hAnsi="仿宋_GB2312" w:eastAsia="仿宋_GB2312"/>
          <w:bCs/>
          <w:sz w:val="32"/>
          <w:szCs w:val="32"/>
        </w:rPr>
        <w:t>机械工程导论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》考核内容：</w:t>
      </w:r>
      <w:r>
        <w:rPr>
          <w:rFonts w:ascii="仿宋_GB2312" w:hAnsi="仿宋_GB2312" w:eastAsia="仿宋_GB2312" w:cs="仿宋_GB2312"/>
          <w:bCs/>
          <w:sz w:val="32"/>
          <w:szCs w:val="32"/>
        </w:rPr>
        <w:t>材料性能、分类及加工工艺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；</w:t>
      </w:r>
      <w:r>
        <w:rPr>
          <w:rFonts w:ascii="仿宋_GB2312" w:hAnsi="仿宋_GB2312" w:eastAsia="仿宋_GB2312" w:cs="仿宋_GB2312"/>
          <w:bCs/>
          <w:sz w:val="32"/>
          <w:szCs w:val="32"/>
        </w:rPr>
        <w:t>新型材料及材料的未来；机械工程基础及制造技术；设计手段与计算机的完美结合；传统制造技术；先进制造技术；自动化技术及应用；自然能源；“人造”的能量；运载机械与人类文明；工程机械；农用机械；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/>
          <w:kern w:val="0"/>
          <w:sz w:val="32"/>
          <w:szCs w:val="32"/>
          <w:lang w:bidi="ar"/>
        </w:rPr>
        <w:t>2</w:t>
      </w:r>
      <w:r>
        <w:rPr>
          <w:rFonts w:hint="eastAsia" w:eastAsia="仿宋_GB2312"/>
          <w:kern w:val="0"/>
          <w:sz w:val="32"/>
          <w:szCs w:val="32"/>
          <w:lang w:bidi="ar"/>
        </w:rPr>
        <w:t>.</w:t>
      </w:r>
      <w:r>
        <w:rPr>
          <w:rFonts w:eastAsia="仿宋_GB2312"/>
          <w:kern w:val="0"/>
          <w:sz w:val="32"/>
          <w:szCs w:val="32"/>
          <w:lang w:bidi="ar"/>
        </w:rPr>
        <w:t>大学阶段学习情况</w:t>
      </w:r>
      <w:r>
        <w:rPr>
          <w:rFonts w:hint="eastAsia" w:eastAsia="仿宋_GB2312"/>
          <w:kern w:val="0"/>
          <w:sz w:val="32"/>
          <w:szCs w:val="32"/>
          <w:lang w:bidi="ar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/>
          <w:kern w:val="0"/>
          <w:sz w:val="32"/>
          <w:szCs w:val="32"/>
          <w:lang w:bidi="ar"/>
        </w:rPr>
        <w:t>3</w:t>
      </w:r>
      <w:r>
        <w:rPr>
          <w:rFonts w:hint="eastAsia" w:eastAsia="仿宋_GB2312"/>
          <w:kern w:val="0"/>
          <w:sz w:val="32"/>
          <w:szCs w:val="32"/>
          <w:lang w:bidi="ar"/>
        </w:rPr>
        <w:t>.创新精神和创新能力等。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（二）综合素质和能力（满分1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0</w:t>
      </w:r>
      <w:r>
        <w:rPr>
          <w:rFonts w:hint="eastAsia" w:ascii="楷体" w:hAnsi="楷体" w:eastAsia="楷体" w:cs="楷体"/>
          <w:b/>
          <w:sz w:val="32"/>
          <w:szCs w:val="32"/>
        </w:rPr>
        <w:t>0分）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考核范围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思想政治素质和道德品质等；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本学科以外的学习、科研、社会实践或实际工作表现等方面的情况；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事业心、责任感、纪律性、协作性和心理健康情况；人文素养，举止、表达和礼仪等。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（三）外语能力（满分100分）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考核范围：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  <w:lang w:bidi="ar"/>
        </w:rPr>
      </w:pPr>
      <w:r>
        <w:rPr>
          <w:rFonts w:hint="eastAsia" w:eastAsia="仿宋_GB2312"/>
          <w:kern w:val="0"/>
          <w:sz w:val="32"/>
          <w:szCs w:val="32"/>
          <w:lang w:bidi="ar"/>
        </w:rPr>
        <w:t>1</w:t>
      </w:r>
      <w:r>
        <w:rPr>
          <w:rFonts w:eastAsia="仿宋_GB2312"/>
          <w:kern w:val="0"/>
          <w:sz w:val="32"/>
          <w:szCs w:val="32"/>
          <w:lang w:bidi="ar"/>
        </w:rPr>
        <w:t>.</w:t>
      </w:r>
      <w:r>
        <w:rPr>
          <w:rFonts w:hint="eastAsia" w:eastAsia="仿宋_GB2312"/>
          <w:kern w:val="0"/>
          <w:sz w:val="32"/>
          <w:szCs w:val="32"/>
          <w:lang w:bidi="ar"/>
        </w:rPr>
        <w:t>英语的口语交流能力（满分50分）；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  <w:lang w:bidi="ar"/>
        </w:rPr>
      </w:pPr>
      <w:r>
        <w:rPr>
          <w:rFonts w:hint="eastAsia" w:eastAsia="仿宋_GB2312"/>
          <w:kern w:val="0"/>
          <w:sz w:val="32"/>
          <w:szCs w:val="32"/>
          <w:lang w:bidi="ar"/>
        </w:rPr>
        <w:t>2</w:t>
      </w:r>
      <w:r>
        <w:rPr>
          <w:rFonts w:eastAsia="仿宋_GB2312"/>
          <w:kern w:val="0"/>
          <w:sz w:val="32"/>
          <w:szCs w:val="32"/>
          <w:lang w:bidi="ar"/>
        </w:rPr>
        <w:t>.</w:t>
      </w:r>
      <w:r>
        <w:rPr>
          <w:rFonts w:hint="eastAsia" w:eastAsia="仿宋_GB2312"/>
          <w:kern w:val="0"/>
          <w:sz w:val="32"/>
          <w:szCs w:val="32"/>
          <w:lang w:bidi="ar"/>
        </w:rPr>
        <w:t>专业英语能力（满分5</w:t>
      </w:r>
      <w:r>
        <w:rPr>
          <w:rFonts w:eastAsia="仿宋_GB2312"/>
          <w:kern w:val="0"/>
          <w:sz w:val="32"/>
          <w:szCs w:val="32"/>
          <w:lang w:bidi="ar"/>
        </w:rPr>
        <w:t>0</w:t>
      </w:r>
      <w:r>
        <w:rPr>
          <w:rFonts w:hint="eastAsia" w:eastAsia="仿宋_GB2312"/>
          <w:kern w:val="0"/>
          <w:sz w:val="32"/>
          <w:szCs w:val="32"/>
          <w:lang w:bidi="ar"/>
        </w:rPr>
        <w:t>分）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（四）加试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同等学力考生除参加上述两方面的测试外，还必须参加复试专业本科阶段两门主干课程的笔试。该成绩不计入复试总成绩，但其中任何一门加试课程成绩不合格，则不予录取。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分值及时长</w:t>
      </w:r>
      <w:r>
        <w:rPr>
          <w:rFonts w:hint="eastAsia" w:ascii="仿宋_GB2312" w:hAnsi="仿宋_GB2312" w:eastAsia="仿宋_GB2312" w:cs="仿宋_GB2312"/>
          <w:sz w:val="32"/>
          <w:szCs w:val="32"/>
        </w:rPr>
        <w:t>：每科目满分</w:t>
      </w:r>
      <w:r>
        <w:rPr>
          <w:rFonts w:ascii="仿宋_GB2312" w:hAnsi="仿宋_GB2312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分，时长：每科目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同等学力加试科目</w:t>
      </w:r>
      <w:r>
        <w:rPr>
          <w:rFonts w:hint="eastAsia" w:ascii="仿宋_GB2312" w:hAnsi="仿宋_GB2312" w:eastAsia="仿宋_GB2312" w:cs="仿宋_GB2312"/>
          <w:sz w:val="32"/>
          <w:szCs w:val="32"/>
        </w:rPr>
        <w:t>：船舶结构力学、船舶与海洋工程建造技术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参考教材：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1.《结构力学》，龙驭球等主编，高等教育出版社，2018年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2.《机械设计基础》，樊智敏等主编，机械工业出版社，2012年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考核范围：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1.《结构力学》考核内容：</w:t>
      </w:r>
      <w:r>
        <w:rPr>
          <w:rFonts w:ascii="仿宋_GB2312" w:hAnsi="仿宋_GB2312" w:eastAsia="仿宋_GB2312" w:cs="仿宋_GB2312"/>
          <w:sz w:val="32"/>
          <w:szCs w:val="32"/>
        </w:rPr>
        <w:t>结构的几何构造分析；静定结构的受力分析；影响线；静定结构位移计算的虚力法；力法；位移法；渐近法及其他算法简述；静定结构总论；超静定结构总论；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2.《机械设计基础》考核内容：</w:t>
      </w:r>
      <w:r>
        <w:rPr>
          <w:rFonts w:ascii="仿宋_GB2312" w:hAnsi="仿宋_GB2312" w:eastAsia="仿宋_GB2312" w:cs="仿宋_GB2312"/>
          <w:sz w:val="32"/>
          <w:szCs w:val="32"/>
        </w:rPr>
        <w:t>平面机构及平面连杆机构思；凸轮机构；其他常用机构；机械零件设计概论；带传动与链传动；齿轮传动；蜗杆传动；轮系；联接；轴；滚动轴承；滑动轴承；弹簧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二、成绩计算办法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按照考生的包括初试、复试的总成绩排名依次录取。总成绩计算办法为：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考生总成绩=初试总分÷5×60%+复试总分÷3×40%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其中，复试总分=专业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素质</w:t>
      </w:r>
      <w:r>
        <w:rPr>
          <w:rFonts w:hint="eastAsia" w:ascii="仿宋_GB2312" w:hAnsi="仿宋_GB2312" w:eastAsia="仿宋_GB2312" w:cs="仿宋_GB2312"/>
          <w:sz w:val="32"/>
          <w:szCs w:val="32"/>
        </w:rPr>
        <w:t>和能力成绩+综合素质和能力成绩+外语知能力成绩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复试成绩合格要求：综合素质和能力成绩大于等于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0分且复试总分大于等于180分；任何一门加试课程成绩不低于60分（加试科目成绩不计入考生总成绩）。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复试不合格者不予录取。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三、联系方式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二级学院联系人及联系电话：陈凯旋，19966770757。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未尽事宜请电话咨询，本复试方案解释权归北部湾大学机械与船舶海洋工程学院。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北部湾大学机械与船舶海洋工程学院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FE"/>
    <w:rsid w:val="0002046D"/>
    <w:rsid w:val="00036A1F"/>
    <w:rsid w:val="000512BC"/>
    <w:rsid w:val="00085C65"/>
    <w:rsid w:val="000A6B0D"/>
    <w:rsid w:val="000B30F5"/>
    <w:rsid w:val="000D5480"/>
    <w:rsid w:val="000E3EFF"/>
    <w:rsid w:val="000F09A7"/>
    <w:rsid w:val="000F10B2"/>
    <w:rsid w:val="0010797D"/>
    <w:rsid w:val="00107DB6"/>
    <w:rsid w:val="001123C4"/>
    <w:rsid w:val="00113763"/>
    <w:rsid w:val="001268BA"/>
    <w:rsid w:val="001303D3"/>
    <w:rsid w:val="00130AD0"/>
    <w:rsid w:val="00140CE3"/>
    <w:rsid w:val="00150BE0"/>
    <w:rsid w:val="001533DF"/>
    <w:rsid w:val="001604CF"/>
    <w:rsid w:val="00162906"/>
    <w:rsid w:val="00164C25"/>
    <w:rsid w:val="00165B62"/>
    <w:rsid w:val="0016774D"/>
    <w:rsid w:val="0018188A"/>
    <w:rsid w:val="00190A60"/>
    <w:rsid w:val="00190CB1"/>
    <w:rsid w:val="001916BF"/>
    <w:rsid w:val="001B2B5D"/>
    <w:rsid w:val="001C03B5"/>
    <w:rsid w:val="001C1040"/>
    <w:rsid w:val="001C1416"/>
    <w:rsid w:val="001C2389"/>
    <w:rsid w:val="001C5C91"/>
    <w:rsid w:val="001E2900"/>
    <w:rsid w:val="001F051A"/>
    <w:rsid w:val="001F0B0C"/>
    <w:rsid w:val="002029D3"/>
    <w:rsid w:val="00202F67"/>
    <w:rsid w:val="00213357"/>
    <w:rsid w:val="002364BB"/>
    <w:rsid w:val="002415AD"/>
    <w:rsid w:val="00242788"/>
    <w:rsid w:val="0024336E"/>
    <w:rsid w:val="00243D73"/>
    <w:rsid w:val="00244FF5"/>
    <w:rsid w:val="00254F20"/>
    <w:rsid w:val="0026330F"/>
    <w:rsid w:val="00264065"/>
    <w:rsid w:val="00264B6A"/>
    <w:rsid w:val="00274D75"/>
    <w:rsid w:val="00291CD9"/>
    <w:rsid w:val="0029300D"/>
    <w:rsid w:val="00293794"/>
    <w:rsid w:val="00297FF6"/>
    <w:rsid w:val="002B300A"/>
    <w:rsid w:val="002B7689"/>
    <w:rsid w:val="002D2695"/>
    <w:rsid w:val="002E1182"/>
    <w:rsid w:val="002F726E"/>
    <w:rsid w:val="003001A5"/>
    <w:rsid w:val="003251BF"/>
    <w:rsid w:val="00331DF6"/>
    <w:rsid w:val="003329F7"/>
    <w:rsid w:val="0034380A"/>
    <w:rsid w:val="0034439E"/>
    <w:rsid w:val="0035316B"/>
    <w:rsid w:val="0035457E"/>
    <w:rsid w:val="0035583F"/>
    <w:rsid w:val="003559D9"/>
    <w:rsid w:val="003570AF"/>
    <w:rsid w:val="00372DEF"/>
    <w:rsid w:val="00381724"/>
    <w:rsid w:val="003A171D"/>
    <w:rsid w:val="003A2849"/>
    <w:rsid w:val="003B5460"/>
    <w:rsid w:val="003C3C9F"/>
    <w:rsid w:val="003D5706"/>
    <w:rsid w:val="003F7F42"/>
    <w:rsid w:val="00402DCD"/>
    <w:rsid w:val="004048A7"/>
    <w:rsid w:val="00407365"/>
    <w:rsid w:val="00415EF2"/>
    <w:rsid w:val="00423386"/>
    <w:rsid w:val="00433EF5"/>
    <w:rsid w:val="00434581"/>
    <w:rsid w:val="004666CD"/>
    <w:rsid w:val="00480D66"/>
    <w:rsid w:val="00486556"/>
    <w:rsid w:val="0049787E"/>
    <w:rsid w:val="004B09C0"/>
    <w:rsid w:val="004B0C3D"/>
    <w:rsid w:val="004C4B39"/>
    <w:rsid w:val="004C64B3"/>
    <w:rsid w:val="004C7E7C"/>
    <w:rsid w:val="004D0D54"/>
    <w:rsid w:val="004E3CD6"/>
    <w:rsid w:val="004F1777"/>
    <w:rsid w:val="004F4349"/>
    <w:rsid w:val="004F54E5"/>
    <w:rsid w:val="005016AE"/>
    <w:rsid w:val="005069B9"/>
    <w:rsid w:val="005204A2"/>
    <w:rsid w:val="00523472"/>
    <w:rsid w:val="005255DB"/>
    <w:rsid w:val="0055049E"/>
    <w:rsid w:val="00551579"/>
    <w:rsid w:val="005542F6"/>
    <w:rsid w:val="00562769"/>
    <w:rsid w:val="00566A3D"/>
    <w:rsid w:val="0057219B"/>
    <w:rsid w:val="005901BE"/>
    <w:rsid w:val="00591215"/>
    <w:rsid w:val="005A0067"/>
    <w:rsid w:val="005A1178"/>
    <w:rsid w:val="005A2BFC"/>
    <w:rsid w:val="005B16CA"/>
    <w:rsid w:val="005B6E2D"/>
    <w:rsid w:val="005C3693"/>
    <w:rsid w:val="005D6406"/>
    <w:rsid w:val="005E4A05"/>
    <w:rsid w:val="005E6DC5"/>
    <w:rsid w:val="0060187B"/>
    <w:rsid w:val="006077F8"/>
    <w:rsid w:val="006240C8"/>
    <w:rsid w:val="00630825"/>
    <w:rsid w:val="0064219E"/>
    <w:rsid w:val="00674263"/>
    <w:rsid w:val="00676EFE"/>
    <w:rsid w:val="00687F06"/>
    <w:rsid w:val="00687F62"/>
    <w:rsid w:val="0069619E"/>
    <w:rsid w:val="006A7257"/>
    <w:rsid w:val="006D0095"/>
    <w:rsid w:val="0070035C"/>
    <w:rsid w:val="00730DF5"/>
    <w:rsid w:val="00731AA0"/>
    <w:rsid w:val="007330DE"/>
    <w:rsid w:val="007375C2"/>
    <w:rsid w:val="00746F8D"/>
    <w:rsid w:val="00751F6E"/>
    <w:rsid w:val="00753130"/>
    <w:rsid w:val="00755399"/>
    <w:rsid w:val="00762C6C"/>
    <w:rsid w:val="00783448"/>
    <w:rsid w:val="007834E7"/>
    <w:rsid w:val="007A341B"/>
    <w:rsid w:val="007B1AD5"/>
    <w:rsid w:val="007B3B14"/>
    <w:rsid w:val="007C4770"/>
    <w:rsid w:val="007E067A"/>
    <w:rsid w:val="007E65B3"/>
    <w:rsid w:val="007F1419"/>
    <w:rsid w:val="007F1430"/>
    <w:rsid w:val="007F420E"/>
    <w:rsid w:val="00802C7F"/>
    <w:rsid w:val="00823367"/>
    <w:rsid w:val="0083219B"/>
    <w:rsid w:val="00847200"/>
    <w:rsid w:val="00847A6B"/>
    <w:rsid w:val="00856336"/>
    <w:rsid w:val="00872DC6"/>
    <w:rsid w:val="0087369E"/>
    <w:rsid w:val="00876999"/>
    <w:rsid w:val="008A04B7"/>
    <w:rsid w:val="008B0C05"/>
    <w:rsid w:val="008B765B"/>
    <w:rsid w:val="008C4E5A"/>
    <w:rsid w:val="008C65F2"/>
    <w:rsid w:val="008D4130"/>
    <w:rsid w:val="00900517"/>
    <w:rsid w:val="00902FE0"/>
    <w:rsid w:val="009167FD"/>
    <w:rsid w:val="00920496"/>
    <w:rsid w:val="00935C9A"/>
    <w:rsid w:val="0094431D"/>
    <w:rsid w:val="00944520"/>
    <w:rsid w:val="00962607"/>
    <w:rsid w:val="00962F17"/>
    <w:rsid w:val="00982596"/>
    <w:rsid w:val="00991202"/>
    <w:rsid w:val="009A04F5"/>
    <w:rsid w:val="009A5546"/>
    <w:rsid w:val="009A6A8D"/>
    <w:rsid w:val="009B0F7D"/>
    <w:rsid w:val="009D05FD"/>
    <w:rsid w:val="009D17F6"/>
    <w:rsid w:val="009D7457"/>
    <w:rsid w:val="009E7A96"/>
    <w:rsid w:val="009F7F87"/>
    <w:rsid w:val="00A26F1E"/>
    <w:rsid w:val="00A335C9"/>
    <w:rsid w:val="00A41F28"/>
    <w:rsid w:val="00A476C1"/>
    <w:rsid w:val="00A80858"/>
    <w:rsid w:val="00A82F96"/>
    <w:rsid w:val="00AA1523"/>
    <w:rsid w:val="00AA53E6"/>
    <w:rsid w:val="00AA7223"/>
    <w:rsid w:val="00AB10B2"/>
    <w:rsid w:val="00AC06C6"/>
    <w:rsid w:val="00B02210"/>
    <w:rsid w:val="00B078B8"/>
    <w:rsid w:val="00B1770B"/>
    <w:rsid w:val="00B20A84"/>
    <w:rsid w:val="00B24627"/>
    <w:rsid w:val="00B2797C"/>
    <w:rsid w:val="00B31927"/>
    <w:rsid w:val="00B33941"/>
    <w:rsid w:val="00B415B3"/>
    <w:rsid w:val="00B515C4"/>
    <w:rsid w:val="00B527F4"/>
    <w:rsid w:val="00B560FC"/>
    <w:rsid w:val="00B62A08"/>
    <w:rsid w:val="00B84ABA"/>
    <w:rsid w:val="00B86067"/>
    <w:rsid w:val="00B86F9D"/>
    <w:rsid w:val="00B91ADB"/>
    <w:rsid w:val="00B967BB"/>
    <w:rsid w:val="00BB394C"/>
    <w:rsid w:val="00BC0925"/>
    <w:rsid w:val="00BF0AB7"/>
    <w:rsid w:val="00BF66FB"/>
    <w:rsid w:val="00C32C7E"/>
    <w:rsid w:val="00C33C4A"/>
    <w:rsid w:val="00C43BA8"/>
    <w:rsid w:val="00C44775"/>
    <w:rsid w:val="00C47798"/>
    <w:rsid w:val="00C51302"/>
    <w:rsid w:val="00C92531"/>
    <w:rsid w:val="00C9269F"/>
    <w:rsid w:val="00CA3318"/>
    <w:rsid w:val="00CB0CD7"/>
    <w:rsid w:val="00CB6EAD"/>
    <w:rsid w:val="00CC12D6"/>
    <w:rsid w:val="00CC5CD5"/>
    <w:rsid w:val="00CE21DA"/>
    <w:rsid w:val="00D05F8D"/>
    <w:rsid w:val="00D33D5C"/>
    <w:rsid w:val="00D35519"/>
    <w:rsid w:val="00D464B7"/>
    <w:rsid w:val="00D47CFE"/>
    <w:rsid w:val="00D650B1"/>
    <w:rsid w:val="00D81B01"/>
    <w:rsid w:val="00D94F03"/>
    <w:rsid w:val="00D95F9A"/>
    <w:rsid w:val="00DA254A"/>
    <w:rsid w:val="00DC1D3F"/>
    <w:rsid w:val="00DE0E6B"/>
    <w:rsid w:val="00DE5C85"/>
    <w:rsid w:val="00DE64B7"/>
    <w:rsid w:val="00DF4C31"/>
    <w:rsid w:val="00E02434"/>
    <w:rsid w:val="00E104F3"/>
    <w:rsid w:val="00E124B9"/>
    <w:rsid w:val="00E173FA"/>
    <w:rsid w:val="00E21369"/>
    <w:rsid w:val="00E22DC5"/>
    <w:rsid w:val="00E316C2"/>
    <w:rsid w:val="00E4056B"/>
    <w:rsid w:val="00E41ABF"/>
    <w:rsid w:val="00E51C14"/>
    <w:rsid w:val="00E54450"/>
    <w:rsid w:val="00E75334"/>
    <w:rsid w:val="00E868B6"/>
    <w:rsid w:val="00E94753"/>
    <w:rsid w:val="00EA371B"/>
    <w:rsid w:val="00EB01CA"/>
    <w:rsid w:val="00EB16D7"/>
    <w:rsid w:val="00EF5A7E"/>
    <w:rsid w:val="00F00841"/>
    <w:rsid w:val="00F014EC"/>
    <w:rsid w:val="00F03B0C"/>
    <w:rsid w:val="00F13131"/>
    <w:rsid w:val="00F1529B"/>
    <w:rsid w:val="00F30EBC"/>
    <w:rsid w:val="00F45039"/>
    <w:rsid w:val="00F560EB"/>
    <w:rsid w:val="00F60B05"/>
    <w:rsid w:val="00F61EE7"/>
    <w:rsid w:val="00F6736E"/>
    <w:rsid w:val="00F83212"/>
    <w:rsid w:val="00F866BC"/>
    <w:rsid w:val="00F92E3E"/>
    <w:rsid w:val="00FA38CA"/>
    <w:rsid w:val="00FB237B"/>
    <w:rsid w:val="00FB7157"/>
    <w:rsid w:val="00FC42A5"/>
    <w:rsid w:val="00FC50B5"/>
    <w:rsid w:val="00FD06EE"/>
    <w:rsid w:val="00FD4906"/>
    <w:rsid w:val="00FE0C99"/>
    <w:rsid w:val="00FF27D1"/>
    <w:rsid w:val="00FF3EA4"/>
    <w:rsid w:val="00FF6989"/>
    <w:rsid w:val="04C61E5F"/>
    <w:rsid w:val="055310FF"/>
    <w:rsid w:val="05901B36"/>
    <w:rsid w:val="05F82695"/>
    <w:rsid w:val="06C05651"/>
    <w:rsid w:val="07CA21C6"/>
    <w:rsid w:val="082C6BD5"/>
    <w:rsid w:val="08EF0790"/>
    <w:rsid w:val="09CB5A4D"/>
    <w:rsid w:val="0F1A47D4"/>
    <w:rsid w:val="10287D57"/>
    <w:rsid w:val="123E50AE"/>
    <w:rsid w:val="126570AF"/>
    <w:rsid w:val="12C856CC"/>
    <w:rsid w:val="13D858D2"/>
    <w:rsid w:val="17C00ECC"/>
    <w:rsid w:val="17C97E48"/>
    <w:rsid w:val="1B0135F3"/>
    <w:rsid w:val="1BCA716B"/>
    <w:rsid w:val="1C326A6F"/>
    <w:rsid w:val="202B1DAF"/>
    <w:rsid w:val="20802338"/>
    <w:rsid w:val="224E4C65"/>
    <w:rsid w:val="24DC37E1"/>
    <w:rsid w:val="28043432"/>
    <w:rsid w:val="28AF29BC"/>
    <w:rsid w:val="29561FAB"/>
    <w:rsid w:val="2B7F2489"/>
    <w:rsid w:val="2B90286D"/>
    <w:rsid w:val="330D3BC9"/>
    <w:rsid w:val="34E64FBB"/>
    <w:rsid w:val="36AC6DAA"/>
    <w:rsid w:val="36E550D1"/>
    <w:rsid w:val="370260CF"/>
    <w:rsid w:val="372A00D1"/>
    <w:rsid w:val="37380420"/>
    <w:rsid w:val="385A21F0"/>
    <w:rsid w:val="395F787D"/>
    <w:rsid w:val="3D272C1A"/>
    <w:rsid w:val="3E8F2CA1"/>
    <w:rsid w:val="3FC763E4"/>
    <w:rsid w:val="42AB6D85"/>
    <w:rsid w:val="42D427A6"/>
    <w:rsid w:val="493E39F4"/>
    <w:rsid w:val="4A7742D6"/>
    <w:rsid w:val="4D17467C"/>
    <w:rsid w:val="521F16DA"/>
    <w:rsid w:val="527A6ADB"/>
    <w:rsid w:val="529D164B"/>
    <w:rsid w:val="52E63CA6"/>
    <w:rsid w:val="563756FF"/>
    <w:rsid w:val="580B7BC5"/>
    <w:rsid w:val="5BA551D4"/>
    <w:rsid w:val="5CEB05FA"/>
    <w:rsid w:val="5FC72511"/>
    <w:rsid w:val="605D018D"/>
    <w:rsid w:val="61242055"/>
    <w:rsid w:val="61305F6C"/>
    <w:rsid w:val="617C042A"/>
    <w:rsid w:val="634242E5"/>
    <w:rsid w:val="661368B7"/>
    <w:rsid w:val="69717D4D"/>
    <w:rsid w:val="69A225A4"/>
    <w:rsid w:val="69D36E95"/>
    <w:rsid w:val="6C180052"/>
    <w:rsid w:val="6CA21C35"/>
    <w:rsid w:val="6D99016B"/>
    <w:rsid w:val="6DA544CC"/>
    <w:rsid w:val="6DB83C20"/>
    <w:rsid w:val="6F951648"/>
    <w:rsid w:val="72305FA3"/>
    <w:rsid w:val="73337AED"/>
    <w:rsid w:val="76B4262B"/>
    <w:rsid w:val="780C1C79"/>
    <w:rsid w:val="78E26444"/>
    <w:rsid w:val="7B3F0208"/>
    <w:rsid w:val="7C2F7EBF"/>
    <w:rsid w:val="7E4E04A2"/>
    <w:rsid w:val="7E5B07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34AF3"/>
      <w:u w:val="none"/>
    </w:rPr>
  </w:style>
  <w:style w:type="character" w:customStyle="1" w:styleId="13">
    <w:name w:val="页眉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15">
    <w:name w:val="scayt-misspell"/>
    <w:basedOn w:val="10"/>
    <w:qFormat/>
    <w:uiPriority w:val="0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1 字符"/>
    <w:basedOn w:val="1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8">
    <w:name w:val="批注框文本 字符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189</Words>
  <Characters>1078</Characters>
  <Lines>8</Lines>
  <Paragraphs>2</Paragraphs>
  <TotalTime>5</TotalTime>
  <ScaleCrop>false</ScaleCrop>
  <LinksUpToDate>false</LinksUpToDate>
  <CharactersWithSpaces>1265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2020-05-12T09:16:00Z</dcterms:created>
  <dc:creator>微软用户</dc:creator>
  <cp:lastModifiedBy>巴拉巴拉</cp:lastModifiedBy>
  <cp:lastPrinted>2019-03-13T01:25:00Z</cp:lastPrinted>
  <dcterms:modified xsi:type="dcterms:W3CDTF">2022-04-02T11:18:44Z</dcterms:modified>
  <dc:title>2013年研究生复试方案-机电工程学院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DDB9C9526DB0495A9CE60E7F8B4637B4</vt:lpwstr>
  </property>
</Properties>
</file>