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北部湾大学船舶与海洋工程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0824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年硕士研究生招生复试方案</w:t>
      </w:r>
    </w:p>
    <w:p>
      <w:pPr>
        <w:pStyle w:val="2"/>
        <w:spacing w:before="0" w:after="0" w:line="560" w:lineRule="exact"/>
        <w:ind w:firstLine="640" w:firstLineChars="200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rFonts w:hint="eastAsia" w:eastAsia="黑体"/>
          <w:b w:val="0"/>
          <w:bCs w:val="0"/>
          <w:kern w:val="0"/>
          <w:sz w:val="32"/>
          <w:szCs w:val="32"/>
        </w:rPr>
        <w:t>一、复试比例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船舶与海洋工程专业实行差额复试，差额比例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00%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左右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spacing w:before="0" w:after="0" w:line="560" w:lineRule="exact"/>
        <w:ind w:firstLine="640" w:firstLineChars="200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rFonts w:hint="eastAsia" w:eastAsia="黑体"/>
          <w:b w:val="0"/>
          <w:bCs w:val="0"/>
          <w:kern w:val="0"/>
          <w:sz w:val="32"/>
          <w:szCs w:val="32"/>
        </w:rPr>
        <w:t>二、复试考核内容及考核方式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船舶与海洋工程专业复试考核内容由专业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素质</w:t>
      </w:r>
      <w:r>
        <w:rPr>
          <w:rFonts w:hint="eastAsia" w:ascii="仿宋_GB2312" w:hAnsi="仿宋_GB2312" w:eastAsia="仿宋_GB2312" w:cs="仿宋_GB2312"/>
          <w:sz w:val="32"/>
          <w:szCs w:val="32"/>
        </w:rPr>
        <w:t>和能力考核、综合素质和能力考核、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外语</w:t>
      </w:r>
      <w:r>
        <w:rPr>
          <w:rFonts w:hint="eastAsia" w:ascii="仿宋_GB2312" w:hAnsi="仿宋_GB2312" w:eastAsia="仿宋_GB2312" w:cs="仿宋_GB2312"/>
          <w:sz w:val="32"/>
          <w:szCs w:val="32"/>
        </w:rPr>
        <w:t>能力考核三个部分组成（加试科目除外）。考试以面试的形式进行，采用“中国高等教育学生信息网”的“招生远程面试系统”，每生考试时间不少于20分钟（加试另计）。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（一）专业知识和能力（满分100分）</w:t>
      </w:r>
    </w:p>
    <w:p>
      <w:pPr>
        <w:spacing w:line="560" w:lineRule="exact"/>
        <w:ind w:firstLine="643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参考教材：</w:t>
      </w:r>
      <w:r>
        <w:rPr>
          <w:rFonts w:hint="eastAsia" w:ascii="仿宋_GB2312" w:hAnsi="仿宋_GB2312" w:eastAsia="仿宋_GB2312"/>
          <w:bCs/>
          <w:sz w:val="32"/>
          <w:szCs w:val="32"/>
        </w:rPr>
        <w:t>《船舶与海洋工程概论》，方学智主编，清华大学出版社，2013年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1.《</w:t>
      </w:r>
      <w:r>
        <w:rPr>
          <w:rFonts w:hint="eastAsia" w:ascii="仿宋_GB2312" w:hAnsi="仿宋_GB2312" w:eastAsia="仿宋_GB2312"/>
          <w:bCs/>
          <w:sz w:val="32"/>
          <w:szCs w:val="32"/>
        </w:rPr>
        <w:t>船舶与海洋工程概论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考核内容：我国造船发展史、船舶的分类和用途、船舶的尺度和形状、船舶性能、船体结构、船舶动力装置、船舶设备与系统、船舶电气系统、船舶观通与导航设备、船舶设计与建造、海洋与海洋工程、海洋环境、海洋石油的钻探与开采、海洋资源开发、海洋工程的特种工程船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2</w:t>
      </w:r>
      <w:r>
        <w:rPr>
          <w:rFonts w:hint="eastAsia" w:eastAsia="仿宋_GB2312"/>
          <w:kern w:val="0"/>
          <w:sz w:val="32"/>
          <w:szCs w:val="32"/>
          <w:lang w:bidi="ar"/>
        </w:rPr>
        <w:t>.</w:t>
      </w:r>
      <w:r>
        <w:rPr>
          <w:rFonts w:eastAsia="仿宋_GB2312"/>
          <w:kern w:val="0"/>
          <w:sz w:val="32"/>
          <w:szCs w:val="32"/>
          <w:lang w:bidi="ar"/>
        </w:rPr>
        <w:t>大学阶段学习情况</w:t>
      </w:r>
      <w:r>
        <w:rPr>
          <w:rFonts w:hint="eastAsia" w:eastAsia="仿宋_GB2312"/>
          <w:kern w:val="0"/>
          <w:sz w:val="32"/>
          <w:szCs w:val="32"/>
          <w:lang w:bidi="ar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3</w:t>
      </w:r>
      <w:r>
        <w:rPr>
          <w:rFonts w:hint="eastAsia" w:eastAsia="仿宋_GB2312"/>
          <w:kern w:val="0"/>
          <w:sz w:val="32"/>
          <w:szCs w:val="32"/>
          <w:lang w:bidi="ar"/>
        </w:rPr>
        <w:t>.创新精神和创新能力等。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（二）综合素质和能力（满分100分）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思想政治素质和道德品质等；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本学科以外的学习、科研、社会实践或实际工作表现等方面的情况；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事业心、责任感、纪律性、协作性和心理健康情况；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人文素养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举止、表达和礼仪等。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（三）外语能力（满分100分）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考核范围：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lang w:bidi="ar"/>
        </w:rPr>
      </w:pPr>
      <w:r>
        <w:rPr>
          <w:rFonts w:hint="eastAsia" w:eastAsia="仿宋_GB2312"/>
          <w:kern w:val="0"/>
          <w:sz w:val="32"/>
          <w:szCs w:val="32"/>
          <w:lang w:bidi="ar"/>
        </w:rPr>
        <w:t>1</w:t>
      </w:r>
      <w:r>
        <w:rPr>
          <w:rFonts w:eastAsia="仿宋_GB2312"/>
          <w:kern w:val="0"/>
          <w:sz w:val="32"/>
          <w:szCs w:val="32"/>
          <w:lang w:bidi="ar"/>
        </w:rPr>
        <w:t>.</w:t>
      </w:r>
      <w:r>
        <w:rPr>
          <w:rFonts w:hint="eastAsia" w:eastAsia="仿宋_GB2312"/>
          <w:kern w:val="0"/>
          <w:sz w:val="32"/>
          <w:szCs w:val="32"/>
          <w:lang w:bidi="ar"/>
        </w:rPr>
        <w:t>英语的口语交流能力（满分50分）；</w:t>
      </w: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  <w:lang w:bidi="ar"/>
        </w:rPr>
      </w:pPr>
      <w:r>
        <w:rPr>
          <w:rFonts w:hint="eastAsia" w:eastAsia="仿宋_GB2312"/>
          <w:kern w:val="0"/>
          <w:sz w:val="32"/>
          <w:szCs w:val="32"/>
          <w:lang w:bidi="ar"/>
        </w:rPr>
        <w:t>2</w:t>
      </w:r>
      <w:r>
        <w:rPr>
          <w:rFonts w:eastAsia="仿宋_GB2312"/>
          <w:kern w:val="0"/>
          <w:sz w:val="32"/>
          <w:szCs w:val="32"/>
          <w:lang w:bidi="ar"/>
        </w:rPr>
        <w:t>.</w:t>
      </w:r>
      <w:r>
        <w:rPr>
          <w:rFonts w:hint="eastAsia" w:eastAsia="仿宋_GB2312"/>
          <w:kern w:val="0"/>
          <w:sz w:val="32"/>
          <w:szCs w:val="32"/>
          <w:lang w:bidi="ar"/>
        </w:rPr>
        <w:t>专业英语能力（满分5</w:t>
      </w:r>
      <w:r>
        <w:rPr>
          <w:rFonts w:eastAsia="仿宋_GB2312"/>
          <w:kern w:val="0"/>
          <w:sz w:val="32"/>
          <w:szCs w:val="32"/>
          <w:lang w:bidi="ar"/>
        </w:rPr>
        <w:t>0</w:t>
      </w:r>
      <w:r>
        <w:rPr>
          <w:rFonts w:hint="eastAsia" w:eastAsia="仿宋_GB2312"/>
          <w:kern w:val="0"/>
          <w:sz w:val="32"/>
          <w:szCs w:val="32"/>
          <w:lang w:bidi="ar"/>
        </w:rPr>
        <w:t>分）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（四）加试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同等学力考生除参加上述两方面的测试外，还必须参加复试专业本科阶段两门主干课程的笔试。该成绩不计入复试总成绩，但其中任何一门加试课程成绩不合格，则不予录取。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分值及时长</w:t>
      </w:r>
      <w:r>
        <w:rPr>
          <w:rFonts w:hint="eastAsia" w:ascii="仿宋_GB2312" w:hAnsi="仿宋_GB2312" w:eastAsia="仿宋_GB2312" w:cs="仿宋_GB2312"/>
          <w:sz w:val="32"/>
          <w:szCs w:val="32"/>
        </w:rPr>
        <w:t>：每科目满分</w:t>
      </w:r>
      <w:r>
        <w:rPr>
          <w:rFonts w:ascii="仿宋_GB2312" w:hAnsi="仿宋_GB2312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分，时长：每科目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同等学力加试科目</w:t>
      </w:r>
      <w:r>
        <w:rPr>
          <w:rFonts w:hint="eastAsia" w:ascii="仿宋_GB2312" w:hAnsi="仿宋_GB2312" w:eastAsia="仿宋_GB2312" w:cs="仿宋_GB2312"/>
          <w:sz w:val="32"/>
          <w:szCs w:val="32"/>
        </w:rPr>
        <w:t>：船舶结构力学、船舶与海洋工程建造技术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参考教材：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1.《船舶结构力学》，陈铁云等主编，上海交通大学出版社，1991年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2.《船舶建造工艺学》，刘玉君等主编，大连理工大学出版社，2011年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1.《船舶结构力学》考核内容：船舶结构力学的内容与任务、单跨梁的弯曲理论、杆件的扭转理论、力法、位移法、能量法、矩阵法、平面应力问题的有限元法、矩形板的弯曲理论、杆及板的稳定性。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2.《船舶建造工艺学》考核内容：船舶建造概论、船体放样和号料、船体钢料加工、船舶分（总）段装焊、船舶总装。</w:t>
      </w:r>
    </w:p>
    <w:p>
      <w:pPr>
        <w:pStyle w:val="2"/>
        <w:spacing w:before="0" w:after="0" w:line="560" w:lineRule="exact"/>
        <w:ind w:firstLine="640" w:firstLineChars="200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rFonts w:hint="eastAsia" w:eastAsia="黑体"/>
          <w:b w:val="0"/>
          <w:bCs w:val="0"/>
          <w:kern w:val="0"/>
          <w:sz w:val="32"/>
          <w:szCs w:val="32"/>
        </w:rPr>
        <w:t>三、成绩计算办法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按照考生的包括初试、复试的总成绩排名依次录取。总成绩计算办法为：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考生总成绩=初试总分÷5×60%+复试总分÷3×40%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其中，复试总分=专业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素质</w:t>
      </w:r>
      <w:r>
        <w:rPr>
          <w:rFonts w:hint="eastAsia" w:ascii="仿宋_GB2312" w:hAnsi="仿宋_GB2312" w:eastAsia="仿宋_GB2312" w:cs="仿宋_GB2312"/>
          <w:sz w:val="32"/>
          <w:szCs w:val="32"/>
        </w:rPr>
        <w:t>和能力成绩+综合素质和能力成绩+外语能力成绩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复试成绩合格要求：综合素质和能力成绩大于等于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0分且复试总分大于等于180分；任何一门加试课程成绩不低于60分（加试科目成绩不计入考生总成绩）。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复试不合格者不予录取。</w:t>
      </w:r>
    </w:p>
    <w:p>
      <w:pPr>
        <w:pStyle w:val="2"/>
        <w:spacing w:before="0" w:after="0" w:line="560" w:lineRule="exact"/>
        <w:ind w:firstLine="640" w:firstLineChars="200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rFonts w:hint="eastAsia" w:eastAsia="黑体"/>
          <w:b w:val="0"/>
          <w:bCs w:val="0"/>
          <w:kern w:val="0"/>
          <w:sz w:val="32"/>
          <w:szCs w:val="32"/>
        </w:rPr>
        <w:t>四、联系方式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学院联系人及联系电话：陈凯旋，19966770757。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未尽事宜请电话咨询，本复试方案解释权归北部湾大学机械与船舶海洋工程学院。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北部湾大学机械与船舶海洋工程学院</w:t>
      </w:r>
    </w:p>
    <w:p>
      <w:pPr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head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FE"/>
    <w:rsid w:val="0002046D"/>
    <w:rsid w:val="000512BC"/>
    <w:rsid w:val="000652B5"/>
    <w:rsid w:val="00085C65"/>
    <w:rsid w:val="000A6B0D"/>
    <w:rsid w:val="000B30F5"/>
    <w:rsid w:val="000D5480"/>
    <w:rsid w:val="000E3EFF"/>
    <w:rsid w:val="000E5779"/>
    <w:rsid w:val="000F09A7"/>
    <w:rsid w:val="000F10B2"/>
    <w:rsid w:val="0010797D"/>
    <w:rsid w:val="00107DB6"/>
    <w:rsid w:val="001123C4"/>
    <w:rsid w:val="00113763"/>
    <w:rsid w:val="001268BA"/>
    <w:rsid w:val="001303D3"/>
    <w:rsid w:val="00130AD0"/>
    <w:rsid w:val="00150BE0"/>
    <w:rsid w:val="001533DF"/>
    <w:rsid w:val="001604CF"/>
    <w:rsid w:val="00162906"/>
    <w:rsid w:val="00164C25"/>
    <w:rsid w:val="00165B62"/>
    <w:rsid w:val="0016774D"/>
    <w:rsid w:val="0018188A"/>
    <w:rsid w:val="00190A60"/>
    <w:rsid w:val="001916BF"/>
    <w:rsid w:val="001B2B5D"/>
    <w:rsid w:val="001C03B5"/>
    <w:rsid w:val="001C1040"/>
    <w:rsid w:val="001C1416"/>
    <w:rsid w:val="001C2389"/>
    <w:rsid w:val="001C5C91"/>
    <w:rsid w:val="001E2900"/>
    <w:rsid w:val="001F051A"/>
    <w:rsid w:val="001F0B0C"/>
    <w:rsid w:val="002029D3"/>
    <w:rsid w:val="00202F67"/>
    <w:rsid w:val="00213357"/>
    <w:rsid w:val="002364BB"/>
    <w:rsid w:val="002415AD"/>
    <w:rsid w:val="0024336E"/>
    <w:rsid w:val="00243D73"/>
    <w:rsid w:val="00244FF5"/>
    <w:rsid w:val="00254F20"/>
    <w:rsid w:val="0026330F"/>
    <w:rsid w:val="00264065"/>
    <w:rsid w:val="00264B6A"/>
    <w:rsid w:val="00274D75"/>
    <w:rsid w:val="00291CD9"/>
    <w:rsid w:val="0029300D"/>
    <w:rsid w:val="00293794"/>
    <w:rsid w:val="00297FF6"/>
    <w:rsid w:val="002B300A"/>
    <w:rsid w:val="002B7689"/>
    <w:rsid w:val="002D2695"/>
    <w:rsid w:val="002E1182"/>
    <w:rsid w:val="002F726E"/>
    <w:rsid w:val="003001A5"/>
    <w:rsid w:val="003251BF"/>
    <w:rsid w:val="003329F7"/>
    <w:rsid w:val="0034380A"/>
    <w:rsid w:val="0034439E"/>
    <w:rsid w:val="0035316B"/>
    <w:rsid w:val="0035457E"/>
    <w:rsid w:val="0035583F"/>
    <w:rsid w:val="003559D9"/>
    <w:rsid w:val="003570AF"/>
    <w:rsid w:val="003729AF"/>
    <w:rsid w:val="00372DEF"/>
    <w:rsid w:val="003753F8"/>
    <w:rsid w:val="00381724"/>
    <w:rsid w:val="003A171D"/>
    <w:rsid w:val="003A2849"/>
    <w:rsid w:val="003B5460"/>
    <w:rsid w:val="003C3C9F"/>
    <w:rsid w:val="003D5706"/>
    <w:rsid w:val="003F7F42"/>
    <w:rsid w:val="00402DCD"/>
    <w:rsid w:val="004048A7"/>
    <w:rsid w:val="00407365"/>
    <w:rsid w:val="00415EF2"/>
    <w:rsid w:val="00423386"/>
    <w:rsid w:val="00433EF5"/>
    <w:rsid w:val="00434581"/>
    <w:rsid w:val="004666CD"/>
    <w:rsid w:val="00480D66"/>
    <w:rsid w:val="00486556"/>
    <w:rsid w:val="0048678B"/>
    <w:rsid w:val="0049787E"/>
    <w:rsid w:val="004B09C0"/>
    <w:rsid w:val="004B0C3D"/>
    <w:rsid w:val="004C0F1F"/>
    <w:rsid w:val="004C4B39"/>
    <w:rsid w:val="004C64B3"/>
    <w:rsid w:val="004C7E7C"/>
    <w:rsid w:val="004D0D54"/>
    <w:rsid w:val="004E3CD6"/>
    <w:rsid w:val="004F1777"/>
    <w:rsid w:val="004F4349"/>
    <w:rsid w:val="004F54E5"/>
    <w:rsid w:val="005016AE"/>
    <w:rsid w:val="005069B9"/>
    <w:rsid w:val="005204A2"/>
    <w:rsid w:val="00523472"/>
    <w:rsid w:val="005255DB"/>
    <w:rsid w:val="0055049E"/>
    <w:rsid w:val="00551579"/>
    <w:rsid w:val="005542F6"/>
    <w:rsid w:val="00562769"/>
    <w:rsid w:val="00566A3D"/>
    <w:rsid w:val="0057219B"/>
    <w:rsid w:val="00591215"/>
    <w:rsid w:val="005A0067"/>
    <w:rsid w:val="005A1178"/>
    <w:rsid w:val="005A2BFC"/>
    <w:rsid w:val="005B16CA"/>
    <w:rsid w:val="005B6E2D"/>
    <w:rsid w:val="005C3693"/>
    <w:rsid w:val="005D6406"/>
    <w:rsid w:val="005E4A05"/>
    <w:rsid w:val="005E6DC5"/>
    <w:rsid w:val="0060187B"/>
    <w:rsid w:val="006077F8"/>
    <w:rsid w:val="006240C8"/>
    <w:rsid w:val="00630825"/>
    <w:rsid w:val="0064219E"/>
    <w:rsid w:val="00674263"/>
    <w:rsid w:val="00676EFE"/>
    <w:rsid w:val="00687F06"/>
    <w:rsid w:val="00687F62"/>
    <w:rsid w:val="006A7257"/>
    <w:rsid w:val="006D0095"/>
    <w:rsid w:val="0070035C"/>
    <w:rsid w:val="00730DF5"/>
    <w:rsid w:val="00731AA0"/>
    <w:rsid w:val="007330DE"/>
    <w:rsid w:val="007375C2"/>
    <w:rsid w:val="00751F6E"/>
    <w:rsid w:val="00753130"/>
    <w:rsid w:val="00755399"/>
    <w:rsid w:val="00762C6C"/>
    <w:rsid w:val="007834E7"/>
    <w:rsid w:val="007A341B"/>
    <w:rsid w:val="007B0E43"/>
    <w:rsid w:val="007B1AD5"/>
    <w:rsid w:val="007B3B14"/>
    <w:rsid w:val="007C4770"/>
    <w:rsid w:val="007E067A"/>
    <w:rsid w:val="007E65B3"/>
    <w:rsid w:val="007F1419"/>
    <w:rsid w:val="007F1430"/>
    <w:rsid w:val="007F420E"/>
    <w:rsid w:val="00802C7F"/>
    <w:rsid w:val="00811EA7"/>
    <w:rsid w:val="00823367"/>
    <w:rsid w:val="0083219B"/>
    <w:rsid w:val="00847200"/>
    <w:rsid w:val="00847A6B"/>
    <w:rsid w:val="00856336"/>
    <w:rsid w:val="00872DC6"/>
    <w:rsid w:val="0087369E"/>
    <w:rsid w:val="00876999"/>
    <w:rsid w:val="008A04B7"/>
    <w:rsid w:val="008B765B"/>
    <w:rsid w:val="008C4E5A"/>
    <w:rsid w:val="008C65F2"/>
    <w:rsid w:val="008D2D65"/>
    <w:rsid w:val="008D4130"/>
    <w:rsid w:val="00900517"/>
    <w:rsid w:val="00902FE0"/>
    <w:rsid w:val="009167FD"/>
    <w:rsid w:val="00920496"/>
    <w:rsid w:val="00935C9A"/>
    <w:rsid w:val="0094431D"/>
    <w:rsid w:val="00944520"/>
    <w:rsid w:val="00962607"/>
    <w:rsid w:val="00982596"/>
    <w:rsid w:val="00991202"/>
    <w:rsid w:val="009A04F5"/>
    <w:rsid w:val="009A5546"/>
    <w:rsid w:val="009A6A8D"/>
    <w:rsid w:val="009B0F7D"/>
    <w:rsid w:val="009D05FD"/>
    <w:rsid w:val="009D17F6"/>
    <w:rsid w:val="009D7457"/>
    <w:rsid w:val="009E7A96"/>
    <w:rsid w:val="009F7F87"/>
    <w:rsid w:val="00A26F1E"/>
    <w:rsid w:val="00A41F28"/>
    <w:rsid w:val="00A476C1"/>
    <w:rsid w:val="00A7311E"/>
    <w:rsid w:val="00A80858"/>
    <w:rsid w:val="00A82F96"/>
    <w:rsid w:val="00AA1523"/>
    <w:rsid w:val="00AA53E6"/>
    <w:rsid w:val="00AA7223"/>
    <w:rsid w:val="00AB10B2"/>
    <w:rsid w:val="00B02210"/>
    <w:rsid w:val="00B078B8"/>
    <w:rsid w:val="00B20A84"/>
    <w:rsid w:val="00B24627"/>
    <w:rsid w:val="00B2797C"/>
    <w:rsid w:val="00B31927"/>
    <w:rsid w:val="00B33941"/>
    <w:rsid w:val="00B415B3"/>
    <w:rsid w:val="00B515C4"/>
    <w:rsid w:val="00B527F4"/>
    <w:rsid w:val="00B560FC"/>
    <w:rsid w:val="00B62A08"/>
    <w:rsid w:val="00B84ABA"/>
    <w:rsid w:val="00B86067"/>
    <w:rsid w:val="00B86F9D"/>
    <w:rsid w:val="00B91ADB"/>
    <w:rsid w:val="00B967BB"/>
    <w:rsid w:val="00BB394C"/>
    <w:rsid w:val="00BC0925"/>
    <w:rsid w:val="00BF0AB7"/>
    <w:rsid w:val="00BF66FB"/>
    <w:rsid w:val="00C32C7E"/>
    <w:rsid w:val="00C33C4A"/>
    <w:rsid w:val="00C34D71"/>
    <w:rsid w:val="00C43BA8"/>
    <w:rsid w:val="00C44775"/>
    <w:rsid w:val="00C47798"/>
    <w:rsid w:val="00C51302"/>
    <w:rsid w:val="00C92531"/>
    <w:rsid w:val="00C9269F"/>
    <w:rsid w:val="00CA3318"/>
    <w:rsid w:val="00CB0CD7"/>
    <w:rsid w:val="00CB6EAD"/>
    <w:rsid w:val="00CC12D6"/>
    <w:rsid w:val="00CC5CD5"/>
    <w:rsid w:val="00CE21DA"/>
    <w:rsid w:val="00D05F8D"/>
    <w:rsid w:val="00D33D5C"/>
    <w:rsid w:val="00D35519"/>
    <w:rsid w:val="00D464B7"/>
    <w:rsid w:val="00D47CFE"/>
    <w:rsid w:val="00D650B1"/>
    <w:rsid w:val="00D81B01"/>
    <w:rsid w:val="00D94994"/>
    <w:rsid w:val="00D94F03"/>
    <w:rsid w:val="00D95F9A"/>
    <w:rsid w:val="00DA254A"/>
    <w:rsid w:val="00DC1D3F"/>
    <w:rsid w:val="00DE5C85"/>
    <w:rsid w:val="00DE64B7"/>
    <w:rsid w:val="00DF4C31"/>
    <w:rsid w:val="00E02434"/>
    <w:rsid w:val="00E104F3"/>
    <w:rsid w:val="00E124B9"/>
    <w:rsid w:val="00E173FA"/>
    <w:rsid w:val="00E21369"/>
    <w:rsid w:val="00E22DC5"/>
    <w:rsid w:val="00E316C2"/>
    <w:rsid w:val="00E4056B"/>
    <w:rsid w:val="00E41ABF"/>
    <w:rsid w:val="00E51C14"/>
    <w:rsid w:val="00E54450"/>
    <w:rsid w:val="00E75334"/>
    <w:rsid w:val="00E868B6"/>
    <w:rsid w:val="00E94753"/>
    <w:rsid w:val="00E971D5"/>
    <w:rsid w:val="00EA371B"/>
    <w:rsid w:val="00EA6A3C"/>
    <w:rsid w:val="00EA7285"/>
    <w:rsid w:val="00EB01CA"/>
    <w:rsid w:val="00EB16D7"/>
    <w:rsid w:val="00EF5A7E"/>
    <w:rsid w:val="00F014EC"/>
    <w:rsid w:val="00F03B0C"/>
    <w:rsid w:val="00F13131"/>
    <w:rsid w:val="00F1529B"/>
    <w:rsid w:val="00F30EBC"/>
    <w:rsid w:val="00F45039"/>
    <w:rsid w:val="00F560EB"/>
    <w:rsid w:val="00F60B05"/>
    <w:rsid w:val="00F61EE7"/>
    <w:rsid w:val="00F6736E"/>
    <w:rsid w:val="00F83212"/>
    <w:rsid w:val="00F866BC"/>
    <w:rsid w:val="00F92E3E"/>
    <w:rsid w:val="00FA38CA"/>
    <w:rsid w:val="00FB237B"/>
    <w:rsid w:val="00FB7157"/>
    <w:rsid w:val="00FC42A5"/>
    <w:rsid w:val="00FC50B5"/>
    <w:rsid w:val="00FD06EE"/>
    <w:rsid w:val="00FD4906"/>
    <w:rsid w:val="00FE0C99"/>
    <w:rsid w:val="00FF27D1"/>
    <w:rsid w:val="00FF3EA4"/>
    <w:rsid w:val="00FF6989"/>
    <w:rsid w:val="02AD7FEC"/>
    <w:rsid w:val="04C61E5F"/>
    <w:rsid w:val="055310FF"/>
    <w:rsid w:val="05901B36"/>
    <w:rsid w:val="05F82695"/>
    <w:rsid w:val="07CA21C6"/>
    <w:rsid w:val="082C6BD5"/>
    <w:rsid w:val="08EF0790"/>
    <w:rsid w:val="09CB5A4D"/>
    <w:rsid w:val="0F1A47D4"/>
    <w:rsid w:val="10287D57"/>
    <w:rsid w:val="123E50AE"/>
    <w:rsid w:val="126570AF"/>
    <w:rsid w:val="12C856CC"/>
    <w:rsid w:val="17C00ECC"/>
    <w:rsid w:val="17C97E48"/>
    <w:rsid w:val="1B0135F3"/>
    <w:rsid w:val="1BCA716B"/>
    <w:rsid w:val="1C326A6F"/>
    <w:rsid w:val="1C8663B0"/>
    <w:rsid w:val="20802338"/>
    <w:rsid w:val="224E4C65"/>
    <w:rsid w:val="24DC37E1"/>
    <w:rsid w:val="28AF29BC"/>
    <w:rsid w:val="29561FAB"/>
    <w:rsid w:val="2B4629D9"/>
    <w:rsid w:val="2B90286D"/>
    <w:rsid w:val="2F68395E"/>
    <w:rsid w:val="34E64FBB"/>
    <w:rsid w:val="35761554"/>
    <w:rsid w:val="36AC6DAA"/>
    <w:rsid w:val="36E550D1"/>
    <w:rsid w:val="370260CF"/>
    <w:rsid w:val="372A00D1"/>
    <w:rsid w:val="37380420"/>
    <w:rsid w:val="385A21F0"/>
    <w:rsid w:val="395F787D"/>
    <w:rsid w:val="3C0F2AF3"/>
    <w:rsid w:val="3D272C1A"/>
    <w:rsid w:val="3E8F2CA1"/>
    <w:rsid w:val="3EF27C45"/>
    <w:rsid w:val="3FC763E4"/>
    <w:rsid w:val="42AB6D85"/>
    <w:rsid w:val="445461A3"/>
    <w:rsid w:val="493E39F4"/>
    <w:rsid w:val="4A7742D6"/>
    <w:rsid w:val="4B3F577F"/>
    <w:rsid w:val="4D17467C"/>
    <w:rsid w:val="521F16DA"/>
    <w:rsid w:val="527A6ADB"/>
    <w:rsid w:val="529D164B"/>
    <w:rsid w:val="52E63CA6"/>
    <w:rsid w:val="55EC2065"/>
    <w:rsid w:val="563756FF"/>
    <w:rsid w:val="5CEB05FA"/>
    <w:rsid w:val="5FC72511"/>
    <w:rsid w:val="605D018D"/>
    <w:rsid w:val="61242055"/>
    <w:rsid w:val="61305F6C"/>
    <w:rsid w:val="617C042A"/>
    <w:rsid w:val="634242E5"/>
    <w:rsid w:val="661368B7"/>
    <w:rsid w:val="66F45E44"/>
    <w:rsid w:val="69717D4D"/>
    <w:rsid w:val="69A225A4"/>
    <w:rsid w:val="69D36E95"/>
    <w:rsid w:val="6C180052"/>
    <w:rsid w:val="6CA21C35"/>
    <w:rsid w:val="6D99016B"/>
    <w:rsid w:val="6DA544CC"/>
    <w:rsid w:val="6DB83C20"/>
    <w:rsid w:val="6F951648"/>
    <w:rsid w:val="72305FA3"/>
    <w:rsid w:val="73337AED"/>
    <w:rsid w:val="75093A1C"/>
    <w:rsid w:val="780C1C79"/>
    <w:rsid w:val="7A5E1AFB"/>
    <w:rsid w:val="7B3F0208"/>
    <w:rsid w:val="7C2F7EBF"/>
    <w:rsid w:val="7E4E04A2"/>
    <w:rsid w:val="7E5B07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34AF3"/>
      <w:u w:val="none"/>
    </w:rPr>
  </w:style>
  <w:style w:type="character" w:customStyle="1" w:styleId="13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scayt-misspell"/>
    <w:basedOn w:val="10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字符"/>
    <w:basedOn w:val="1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8">
    <w:name w:val="批注框文本 字符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191</Words>
  <Characters>1090</Characters>
  <Lines>9</Lines>
  <Paragraphs>2</Paragraphs>
  <TotalTime>16</TotalTime>
  <ScaleCrop>false</ScaleCrop>
  <LinksUpToDate>false</LinksUpToDate>
  <CharactersWithSpaces>1279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2021-03-21T12:21:00Z</dcterms:created>
  <dc:creator>微软用户</dc:creator>
  <cp:lastModifiedBy>巴拉巴拉</cp:lastModifiedBy>
  <cp:lastPrinted>2019-03-13T01:25:00Z</cp:lastPrinted>
  <dcterms:modified xsi:type="dcterms:W3CDTF">2022-04-02T11:30:35Z</dcterms:modified>
  <dc:title>2013年研究生复试方案-机电工程学院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2FCE6B640B01482A9DE43297C4707390</vt:lpwstr>
  </property>
</Properties>
</file>