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eastAsia="方正小标宋简体"/>
          <w:sz w:val="32"/>
        </w:rPr>
      </w:pPr>
      <w:r>
        <w:rPr>
          <w:rFonts w:hint="eastAsia" w:eastAsia="方正小标宋简体"/>
          <w:sz w:val="32"/>
        </w:rPr>
        <w:t>同济大学医学院</w:t>
      </w:r>
      <w:r>
        <w:rPr>
          <w:rFonts w:eastAsia="方正小标宋简体"/>
          <w:sz w:val="32"/>
        </w:rPr>
        <w:t>2022</w:t>
      </w:r>
      <w:r>
        <w:rPr>
          <w:rFonts w:hint="eastAsia" w:eastAsia="方正小标宋简体"/>
          <w:sz w:val="32"/>
        </w:rPr>
        <w:t>年硕士研究生招生考试复试安排</w:t>
      </w:r>
    </w:p>
    <w:p>
      <w:pPr>
        <w:pStyle w:val="5"/>
        <w:numPr>
          <w:ilvl w:val="0"/>
          <w:numId w:val="1"/>
        </w:numPr>
        <w:spacing w:line="300" w:lineRule="auto"/>
        <w:ind w:firstLineChars="0"/>
        <w:rPr>
          <w:rFonts w:ascii="Times New Roman" w:hAnsi="Times New Roman" w:cs="Times New Roman"/>
          <w:b/>
          <w:sz w:val="28"/>
        </w:rPr>
      </w:pPr>
      <w:r>
        <w:rPr>
          <w:rFonts w:hint="eastAsia" w:ascii="Times New Roman" w:hAnsi="Times New Roman" w:cs="Times New Roman"/>
          <w:b/>
          <w:sz w:val="28"/>
        </w:rPr>
        <w:t>复试所需材料：</w:t>
      </w:r>
    </w:p>
    <w:p>
      <w:pPr>
        <w:spacing w:line="300" w:lineRule="auto"/>
        <w:ind w:firstLine="560" w:firstLineChars="200"/>
        <w:rPr>
          <w:sz w:val="28"/>
          <w:lang w:val="de-AT"/>
        </w:rPr>
      </w:pPr>
      <w:r>
        <w:rPr>
          <w:sz w:val="28"/>
          <w:lang w:val="de-AT"/>
        </w:rPr>
        <w:t>1.</w:t>
      </w:r>
      <w:r>
        <w:rPr>
          <w:rFonts w:hint="eastAsia"/>
          <w:sz w:val="28"/>
          <w:lang w:val="de-AT"/>
        </w:rPr>
        <w:t>复试通知书【考生登录同济大学研究生招生系统（</w:t>
      </w:r>
      <w:r>
        <w:rPr>
          <w:sz w:val="28"/>
          <w:lang w:val="de-AT"/>
        </w:rPr>
        <w:t>http://yjszs.tongji.edu.cn/</w:t>
      </w:r>
      <w:r>
        <w:rPr>
          <w:rFonts w:hint="eastAsia"/>
          <w:sz w:val="28"/>
          <w:lang w:val="de-AT"/>
        </w:rPr>
        <w:t>）自行下载】</w:t>
      </w:r>
      <w:r>
        <w:rPr>
          <w:sz w:val="28"/>
          <w:lang w:val="de-AT"/>
        </w:rPr>
        <w:t xml:space="preserve"> </w:t>
      </w:r>
    </w:p>
    <w:p>
      <w:pPr>
        <w:spacing w:line="300" w:lineRule="auto"/>
        <w:ind w:firstLine="560" w:firstLineChars="200"/>
        <w:rPr>
          <w:sz w:val="28"/>
          <w:lang w:val="de-AT"/>
        </w:rPr>
      </w:pPr>
      <w:r>
        <w:rPr>
          <w:sz w:val="28"/>
          <w:lang w:val="de-AT"/>
        </w:rPr>
        <w:t>2.</w:t>
      </w:r>
      <w:r>
        <w:rPr>
          <w:rFonts w:hint="eastAsia"/>
          <w:sz w:val="28"/>
          <w:lang w:val="de-AT"/>
        </w:rPr>
        <w:t>有效居民身份证件</w:t>
      </w:r>
      <w:r>
        <w:rPr>
          <w:sz w:val="28"/>
          <w:lang w:val="de-AT"/>
        </w:rPr>
        <w:t xml:space="preserve">  </w:t>
      </w:r>
    </w:p>
    <w:p>
      <w:pPr>
        <w:spacing w:line="300" w:lineRule="auto"/>
        <w:ind w:firstLine="560" w:firstLineChars="200"/>
        <w:rPr>
          <w:sz w:val="28"/>
          <w:lang w:val="de-AT"/>
        </w:rPr>
      </w:pPr>
      <w:r>
        <w:rPr>
          <w:sz w:val="28"/>
          <w:lang w:val="de-AT"/>
        </w:rPr>
        <w:t>3.</w:t>
      </w:r>
      <w:r>
        <w:rPr>
          <w:rFonts w:hint="eastAsia"/>
          <w:sz w:val="28"/>
          <w:lang w:val="de-AT"/>
        </w:rPr>
        <w:t>准考证（中国研究生招生网下载）</w:t>
      </w:r>
    </w:p>
    <w:p>
      <w:pPr>
        <w:spacing w:line="300" w:lineRule="auto"/>
        <w:ind w:firstLine="560" w:firstLineChars="200"/>
        <w:rPr>
          <w:sz w:val="28"/>
          <w:lang w:val="de-AT"/>
        </w:rPr>
      </w:pPr>
      <w:r>
        <w:rPr>
          <w:sz w:val="28"/>
          <w:lang w:val="de-AT"/>
        </w:rPr>
        <w:t>4.</w:t>
      </w:r>
      <w:r>
        <w:rPr>
          <w:rFonts w:hint="eastAsia"/>
          <w:sz w:val="28"/>
          <w:lang w:val="de-AT"/>
        </w:rPr>
        <w:t>学历学位证明</w:t>
      </w:r>
    </w:p>
    <w:p>
      <w:pPr>
        <w:spacing w:line="300" w:lineRule="auto"/>
        <w:ind w:firstLine="560" w:firstLineChars="200"/>
        <w:rPr>
          <w:sz w:val="28"/>
          <w:lang w:val="de-AT"/>
        </w:rPr>
      </w:pPr>
      <w:r>
        <w:rPr>
          <w:sz w:val="28"/>
          <w:lang w:val="de-AT"/>
        </w:rPr>
        <w:t>4.1</w:t>
      </w:r>
      <w:r>
        <w:rPr>
          <w:rFonts w:hint="eastAsia"/>
          <w:sz w:val="28"/>
          <w:lang w:val="de-AT"/>
        </w:rPr>
        <w:t>应届生提供注册章齐全的学生证或学信网下载的《教育部学籍在线验证报告》</w:t>
      </w:r>
    </w:p>
    <w:p>
      <w:pPr>
        <w:spacing w:line="300" w:lineRule="auto"/>
        <w:ind w:firstLine="560" w:firstLineChars="200"/>
        <w:rPr>
          <w:sz w:val="28"/>
          <w:lang w:val="de-AT"/>
        </w:rPr>
      </w:pPr>
      <w:r>
        <w:rPr>
          <w:sz w:val="28"/>
          <w:lang w:val="de-AT"/>
        </w:rPr>
        <w:t>4.2往届生提供毕业证书或学信网下载的《教育部学历证书电子注册备案表》</w:t>
      </w:r>
    </w:p>
    <w:p>
      <w:pPr>
        <w:spacing w:line="300" w:lineRule="auto"/>
        <w:ind w:firstLine="560" w:firstLineChars="200"/>
        <w:rPr>
          <w:sz w:val="28"/>
          <w:lang w:val="de-AT"/>
        </w:rPr>
      </w:pPr>
      <w:r>
        <w:rPr>
          <w:rFonts w:hint="eastAsia"/>
          <w:sz w:val="28"/>
        </w:rPr>
        <w:t>5.</w:t>
      </w:r>
      <w:r>
        <w:rPr>
          <w:rFonts w:hint="eastAsia"/>
          <w:sz w:val="28"/>
          <w:lang w:val="de-AT"/>
        </w:rPr>
        <w:t>本科期间的成绩单，英语水平证书，科研成果，公开发表的学术论文（含封面、目录、文章全文）等。</w:t>
      </w:r>
    </w:p>
    <w:p>
      <w:pPr>
        <w:pStyle w:val="5"/>
        <w:numPr>
          <w:ilvl w:val="0"/>
          <w:numId w:val="1"/>
        </w:numPr>
        <w:spacing w:line="300" w:lineRule="auto"/>
        <w:ind w:firstLineChars="0"/>
        <w:rPr>
          <w:rFonts w:ascii="Times New Roman" w:hAnsi="Times New Roman" w:cs="Times New Roman"/>
          <w:sz w:val="28"/>
        </w:rPr>
      </w:pPr>
      <w:r>
        <w:rPr>
          <w:rFonts w:hint="eastAsia" w:ascii="Times New Roman" w:hAnsi="Times New Roman" w:cs="Times New Roman"/>
          <w:b/>
          <w:sz w:val="28"/>
        </w:rPr>
        <w:t>复试时间和流程：</w:t>
      </w:r>
    </w:p>
    <w:tbl>
      <w:tblPr>
        <w:tblStyle w:val="2"/>
        <w:tblW w:w="10150" w:type="dxa"/>
        <w:jc w:val="center"/>
        <w:tblLayout w:type="autofit"/>
        <w:tblCellMar>
          <w:top w:w="0" w:type="dxa"/>
          <w:left w:w="108" w:type="dxa"/>
          <w:bottom w:w="0" w:type="dxa"/>
          <w:right w:w="108" w:type="dxa"/>
        </w:tblCellMar>
      </w:tblPr>
      <w:tblGrid>
        <w:gridCol w:w="4484"/>
        <w:gridCol w:w="2696"/>
        <w:gridCol w:w="2970"/>
      </w:tblGrid>
      <w:tr>
        <w:tblPrEx>
          <w:tblCellMar>
            <w:top w:w="0" w:type="dxa"/>
            <w:left w:w="108" w:type="dxa"/>
            <w:bottom w:w="0" w:type="dxa"/>
            <w:right w:w="108" w:type="dxa"/>
          </w:tblCellMar>
        </w:tblPrEx>
        <w:trPr>
          <w:trHeight w:val="90" w:hRule="atLeast"/>
          <w:jc w:val="center"/>
        </w:trPr>
        <w:tc>
          <w:tcPr>
            <w:tcW w:w="44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学科方向</w:t>
            </w:r>
          </w:p>
        </w:tc>
        <w:tc>
          <w:tcPr>
            <w:tcW w:w="2696" w:type="dxa"/>
            <w:tcBorders>
              <w:top w:val="single" w:color="auto" w:sz="8" w:space="0"/>
              <w:left w:val="nil"/>
              <w:bottom w:val="single" w:color="auto" w:sz="8" w:space="0"/>
              <w:right w:val="single" w:color="auto" w:sz="8" w:space="0"/>
            </w:tcBorders>
            <w:shd w:val="clear" w:color="auto" w:fill="auto"/>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面试时间</w:t>
            </w:r>
          </w:p>
        </w:tc>
        <w:tc>
          <w:tcPr>
            <w:tcW w:w="2970" w:type="dxa"/>
            <w:tcBorders>
              <w:top w:val="single" w:color="auto" w:sz="8" w:space="0"/>
              <w:left w:val="nil"/>
              <w:bottom w:val="single" w:color="auto" w:sz="8" w:space="0"/>
              <w:right w:val="single" w:color="auto" w:sz="8" w:space="0"/>
            </w:tcBorders>
            <w:shd w:val="clear" w:color="auto" w:fill="auto"/>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面试内容</w:t>
            </w:r>
          </w:p>
        </w:tc>
      </w:tr>
      <w:tr>
        <w:tblPrEx>
          <w:tblCellMar>
            <w:top w:w="0" w:type="dxa"/>
            <w:left w:w="108" w:type="dxa"/>
            <w:bottom w:w="0" w:type="dxa"/>
            <w:right w:w="108" w:type="dxa"/>
          </w:tblCellMar>
        </w:tblPrEx>
        <w:trPr>
          <w:trHeight w:val="90" w:hRule="atLeast"/>
          <w:jc w:val="center"/>
        </w:trPr>
        <w:tc>
          <w:tcPr>
            <w:tcW w:w="4484" w:type="dxa"/>
            <w:tcBorders>
              <w:top w:val="nil"/>
              <w:left w:val="single" w:color="auto" w:sz="8" w:space="0"/>
              <w:bottom w:val="single" w:color="auto" w:sz="8" w:space="0"/>
              <w:right w:val="single" w:color="auto" w:sz="8" w:space="0"/>
            </w:tcBorders>
            <w:shd w:val="clear" w:color="auto" w:fill="auto"/>
            <w:vAlign w:val="center"/>
          </w:tcPr>
          <w:p>
            <w:pPr>
              <w:widowControl/>
              <w:jc w:val="left"/>
              <w:textAlignment w:val="center"/>
              <w:rPr>
                <w:rFonts w:ascii="宋体" w:hAnsi="宋体" w:cs="宋体"/>
                <w:color w:val="000000"/>
                <w:sz w:val="28"/>
                <w:szCs w:val="28"/>
              </w:rPr>
            </w:pPr>
            <w:r>
              <w:rPr>
                <w:rFonts w:hint="eastAsia" w:ascii="宋体" w:hAnsi="宋体" w:cs="宋体"/>
                <w:color w:val="000000"/>
                <w:kern w:val="0"/>
                <w:sz w:val="28"/>
                <w:szCs w:val="28"/>
                <w:lang w:bidi="ar"/>
              </w:rPr>
              <w:t>全日制临床医学（学术型、专业型）</w:t>
            </w:r>
          </w:p>
        </w:tc>
        <w:tc>
          <w:tcPr>
            <w:tcW w:w="2696"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3月2</w:t>
            </w:r>
            <w:r>
              <w:rPr>
                <w:rFonts w:ascii="宋体" w:hAnsi="宋体" w:cs="宋体"/>
                <w:color w:val="000000"/>
                <w:kern w:val="0"/>
                <w:sz w:val="28"/>
                <w:szCs w:val="28"/>
                <w:lang w:bidi="ar"/>
              </w:rPr>
              <w:t>5</w:t>
            </w:r>
            <w:r>
              <w:rPr>
                <w:rFonts w:hint="eastAsia" w:ascii="宋体" w:hAnsi="宋体" w:cs="宋体"/>
                <w:color w:val="000000"/>
                <w:kern w:val="0"/>
                <w:sz w:val="28"/>
                <w:szCs w:val="28"/>
                <w:lang w:bidi="ar"/>
              </w:rPr>
              <w:t>-29日</w:t>
            </w:r>
          </w:p>
        </w:tc>
        <w:tc>
          <w:tcPr>
            <w:tcW w:w="297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英语综合能力100分                                专</w:t>
            </w:r>
            <w:bookmarkStart w:id="3" w:name="_GoBack"/>
            <w:bookmarkEnd w:id="3"/>
            <w:r>
              <w:rPr>
                <w:rFonts w:hint="eastAsia" w:ascii="宋体" w:hAnsi="宋体" w:cs="宋体"/>
                <w:color w:val="000000"/>
                <w:kern w:val="0"/>
                <w:sz w:val="28"/>
                <w:szCs w:val="28"/>
                <w:lang w:bidi="ar"/>
              </w:rPr>
              <w:t>业与综合素质200分</w:t>
            </w:r>
          </w:p>
        </w:tc>
      </w:tr>
      <w:tr>
        <w:tblPrEx>
          <w:tblCellMar>
            <w:top w:w="0" w:type="dxa"/>
            <w:left w:w="108" w:type="dxa"/>
            <w:bottom w:w="0" w:type="dxa"/>
            <w:right w:w="108" w:type="dxa"/>
          </w:tblCellMar>
        </w:tblPrEx>
        <w:trPr>
          <w:trHeight w:val="90" w:hRule="atLeast"/>
          <w:jc w:val="center"/>
        </w:trPr>
        <w:tc>
          <w:tcPr>
            <w:tcW w:w="4484" w:type="dxa"/>
            <w:tcBorders>
              <w:top w:val="nil"/>
              <w:left w:val="single" w:color="auto" w:sz="8" w:space="0"/>
              <w:bottom w:val="single" w:color="auto" w:sz="8" w:space="0"/>
              <w:right w:val="single" w:color="auto" w:sz="8" w:space="0"/>
            </w:tcBorders>
            <w:shd w:val="clear" w:color="auto" w:fill="auto"/>
            <w:vAlign w:val="center"/>
          </w:tcPr>
          <w:p>
            <w:pPr>
              <w:widowControl/>
              <w:jc w:val="left"/>
              <w:textAlignment w:val="center"/>
              <w:rPr>
                <w:rFonts w:ascii="宋体" w:hAnsi="宋体" w:cs="宋体"/>
                <w:color w:val="000000"/>
                <w:sz w:val="28"/>
                <w:szCs w:val="28"/>
              </w:rPr>
            </w:pPr>
            <w:r>
              <w:rPr>
                <w:rFonts w:hint="eastAsia" w:ascii="宋体" w:hAnsi="宋体" w:cs="宋体"/>
                <w:color w:val="000000"/>
                <w:kern w:val="0"/>
                <w:sz w:val="28"/>
                <w:szCs w:val="28"/>
                <w:lang w:bidi="ar"/>
              </w:rPr>
              <w:t>基础医学、生物医学工程、药学、公共卫生与预防医学</w:t>
            </w:r>
          </w:p>
        </w:tc>
        <w:tc>
          <w:tcPr>
            <w:tcW w:w="2696"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3月2</w:t>
            </w:r>
            <w:r>
              <w:rPr>
                <w:rFonts w:hint="eastAsia" w:ascii="宋体" w:hAnsi="宋体" w:cs="宋体"/>
                <w:color w:val="000000"/>
                <w:kern w:val="0"/>
                <w:sz w:val="28"/>
                <w:szCs w:val="28"/>
                <w:lang w:val="en-US" w:eastAsia="zh-CN" w:bidi="ar"/>
              </w:rPr>
              <w:t>4</w:t>
            </w:r>
            <w:r>
              <w:rPr>
                <w:rFonts w:hint="eastAsia" w:ascii="宋体" w:hAnsi="宋体" w:cs="宋体"/>
                <w:color w:val="000000"/>
                <w:kern w:val="0"/>
                <w:sz w:val="28"/>
                <w:szCs w:val="28"/>
                <w:lang w:bidi="ar"/>
              </w:rPr>
              <w:t>-29日</w:t>
            </w:r>
          </w:p>
        </w:tc>
        <w:tc>
          <w:tcPr>
            <w:tcW w:w="2970" w:type="dxa"/>
            <w:vMerge w:val="continue"/>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28"/>
                <w:szCs w:val="28"/>
              </w:rPr>
            </w:pPr>
          </w:p>
        </w:tc>
      </w:tr>
      <w:tr>
        <w:tblPrEx>
          <w:tblCellMar>
            <w:top w:w="0" w:type="dxa"/>
            <w:left w:w="108" w:type="dxa"/>
            <w:bottom w:w="0" w:type="dxa"/>
            <w:right w:w="108" w:type="dxa"/>
          </w:tblCellMar>
        </w:tblPrEx>
        <w:trPr>
          <w:trHeight w:val="90" w:hRule="atLeast"/>
          <w:jc w:val="center"/>
        </w:trPr>
        <w:tc>
          <w:tcPr>
            <w:tcW w:w="4484" w:type="dxa"/>
            <w:tcBorders>
              <w:top w:val="nil"/>
              <w:left w:val="single" w:color="auto" w:sz="8" w:space="0"/>
              <w:bottom w:val="single" w:color="auto" w:sz="8" w:space="0"/>
              <w:right w:val="single" w:color="auto" w:sz="8" w:space="0"/>
            </w:tcBorders>
            <w:shd w:val="clear" w:color="auto" w:fill="auto"/>
            <w:vAlign w:val="center"/>
          </w:tcPr>
          <w:p>
            <w:pPr>
              <w:widowControl/>
              <w:textAlignment w:val="center"/>
              <w:rPr>
                <w:rFonts w:ascii="宋体" w:hAnsi="宋体" w:cs="宋体"/>
                <w:color w:val="000000"/>
                <w:sz w:val="28"/>
                <w:szCs w:val="28"/>
              </w:rPr>
            </w:pPr>
            <w:r>
              <w:rPr>
                <w:rFonts w:hint="eastAsia" w:ascii="宋体" w:hAnsi="宋体" w:cs="宋体"/>
                <w:color w:val="000000"/>
                <w:kern w:val="0"/>
                <w:sz w:val="28"/>
                <w:szCs w:val="28"/>
                <w:lang w:bidi="ar"/>
              </w:rPr>
              <w:t>非全日制单考生（临床医学）</w:t>
            </w:r>
          </w:p>
        </w:tc>
        <w:tc>
          <w:tcPr>
            <w:tcW w:w="2696"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3月</w:t>
            </w:r>
            <w:r>
              <w:rPr>
                <w:rFonts w:hint="eastAsia" w:ascii="宋体" w:hAnsi="宋体" w:cs="宋体"/>
                <w:color w:val="000000"/>
                <w:kern w:val="0"/>
                <w:sz w:val="28"/>
                <w:szCs w:val="28"/>
                <w:lang w:val="en-US" w:eastAsia="zh-CN" w:bidi="ar"/>
              </w:rPr>
              <w:t>29</w:t>
            </w:r>
            <w:r>
              <w:rPr>
                <w:rFonts w:hint="eastAsia" w:ascii="宋体" w:hAnsi="宋体" w:cs="宋体"/>
                <w:color w:val="000000"/>
                <w:kern w:val="0"/>
                <w:sz w:val="28"/>
                <w:szCs w:val="28"/>
                <w:lang w:bidi="ar"/>
              </w:rPr>
              <w:t>日-</w:t>
            </w:r>
            <w:r>
              <w:rPr>
                <w:rFonts w:hint="eastAsia" w:ascii="宋体" w:hAnsi="宋体" w:cs="宋体"/>
                <w:color w:val="000000"/>
                <w:kern w:val="0"/>
                <w:sz w:val="28"/>
                <w:szCs w:val="28"/>
                <w:lang w:val="en-US" w:eastAsia="zh-CN" w:bidi="ar"/>
              </w:rPr>
              <w:t>3</w:t>
            </w:r>
            <w:r>
              <w:rPr>
                <w:rFonts w:hint="eastAsia" w:ascii="宋体" w:hAnsi="宋体" w:cs="宋体"/>
                <w:color w:val="000000"/>
                <w:kern w:val="0"/>
                <w:sz w:val="28"/>
                <w:szCs w:val="28"/>
                <w:lang w:bidi="ar"/>
              </w:rPr>
              <w:t>月</w:t>
            </w:r>
            <w:r>
              <w:rPr>
                <w:rFonts w:hint="eastAsia" w:ascii="宋体" w:hAnsi="宋体" w:cs="宋体"/>
                <w:color w:val="000000"/>
                <w:kern w:val="0"/>
                <w:sz w:val="28"/>
                <w:szCs w:val="28"/>
                <w:lang w:val="en-US" w:eastAsia="zh-CN" w:bidi="ar"/>
              </w:rPr>
              <w:t>31</w:t>
            </w:r>
            <w:r>
              <w:rPr>
                <w:rFonts w:hint="eastAsia" w:ascii="宋体" w:hAnsi="宋体" w:cs="宋体"/>
                <w:color w:val="000000"/>
                <w:kern w:val="0"/>
                <w:sz w:val="28"/>
                <w:szCs w:val="28"/>
                <w:lang w:bidi="ar"/>
              </w:rPr>
              <w:t>日</w:t>
            </w:r>
          </w:p>
        </w:tc>
        <w:tc>
          <w:tcPr>
            <w:tcW w:w="2970" w:type="dxa"/>
            <w:vMerge w:val="continue"/>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28"/>
                <w:szCs w:val="28"/>
              </w:rPr>
            </w:pPr>
          </w:p>
        </w:tc>
      </w:tr>
      <w:tr>
        <w:tblPrEx>
          <w:tblCellMar>
            <w:top w:w="0" w:type="dxa"/>
            <w:left w:w="108" w:type="dxa"/>
            <w:bottom w:w="0" w:type="dxa"/>
            <w:right w:w="108" w:type="dxa"/>
          </w:tblCellMar>
        </w:tblPrEx>
        <w:trPr>
          <w:trHeight w:val="90" w:hRule="atLeast"/>
          <w:jc w:val="center"/>
        </w:trPr>
        <w:tc>
          <w:tcPr>
            <w:tcW w:w="4484" w:type="dxa"/>
            <w:tcBorders>
              <w:top w:val="nil"/>
              <w:left w:val="single" w:color="auto" w:sz="8" w:space="0"/>
              <w:bottom w:val="single" w:color="auto" w:sz="8" w:space="0"/>
              <w:right w:val="single" w:color="auto" w:sz="8" w:space="0"/>
            </w:tcBorders>
            <w:shd w:val="clear" w:color="auto" w:fill="auto"/>
            <w:vAlign w:val="center"/>
          </w:tcPr>
          <w:p>
            <w:pPr>
              <w:widowControl/>
              <w:jc w:val="left"/>
              <w:textAlignment w:val="center"/>
              <w:rPr>
                <w:rFonts w:ascii="宋体" w:hAnsi="宋体" w:cs="宋体"/>
                <w:color w:val="000000"/>
                <w:sz w:val="28"/>
                <w:szCs w:val="28"/>
              </w:rPr>
            </w:pPr>
            <w:r>
              <w:rPr>
                <w:rFonts w:hint="eastAsia" w:ascii="宋体" w:hAnsi="宋体" w:cs="宋体"/>
                <w:color w:val="000000"/>
                <w:kern w:val="0"/>
                <w:sz w:val="28"/>
                <w:szCs w:val="28"/>
                <w:lang w:bidi="ar"/>
              </w:rPr>
              <w:t>护理硕士（单备制专业学位）</w:t>
            </w:r>
          </w:p>
        </w:tc>
        <w:tc>
          <w:tcPr>
            <w:tcW w:w="2696"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val="en-US" w:eastAsia="zh-CN" w:bidi="ar"/>
              </w:rPr>
              <w:t>4</w:t>
            </w:r>
            <w:r>
              <w:rPr>
                <w:rFonts w:hint="eastAsia" w:ascii="宋体" w:hAnsi="宋体" w:cs="宋体"/>
                <w:color w:val="000000"/>
                <w:kern w:val="0"/>
                <w:sz w:val="28"/>
                <w:szCs w:val="28"/>
                <w:lang w:bidi="ar"/>
              </w:rPr>
              <w:t>月</w:t>
            </w:r>
            <w:r>
              <w:rPr>
                <w:rFonts w:hint="eastAsia" w:ascii="宋体" w:hAnsi="宋体" w:cs="宋体"/>
                <w:color w:val="000000"/>
                <w:kern w:val="0"/>
                <w:sz w:val="28"/>
                <w:szCs w:val="28"/>
                <w:lang w:val="en-US" w:eastAsia="zh-CN" w:bidi="ar"/>
              </w:rPr>
              <w:t>1</w:t>
            </w:r>
            <w:r>
              <w:rPr>
                <w:rFonts w:hint="eastAsia" w:ascii="宋体" w:hAnsi="宋体" w:cs="宋体"/>
                <w:color w:val="000000"/>
                <w:kern w:val="0"/>
                <w:sz w:val="28"/>
                <w:szCs w:val="28"/>
                <w:lang w:bidi="ar"/>
              </w:rPr>
              <w:t>日-4月2日</w:t>
            </w:r>
          </w:p>
        </w:tc>
        <w:tc>
          <w:tcPr>
            <w:tcW w:w="2970" w:type="dxa"/>
            <w:vMerge w:val="continue"/>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28"/>
                <w:szCs w:val="28"/>
              </w:rPr>
            </w:pPr>
          </w:p>
        </w:tc>
      </w:tr>
    </w:tbl>
    <w:p>
      <w:pPr>
        <w:spacing w:line="300" w:lineRule="auto"/>
        <w:ind w:firstLine="560" w:firstLineChars="200"/>
        <w:rPr>
          <w:sz w:val="28"/>
          <w:szCs w:val="28"/>
          <w:lang w:val="de-AT"/>
        </w:rPr>
      </w:pPr>
      <w:r>
        <w:rPr>
          <w:rFonts w:hint="eastAsia"/>
          <w:sz w:val="28"/>
          <w:szCs w:val="28"/>
          <w:lang w:val="de-AT"/>
        </w:rPr>
        <w:t>本次复试采取网络远程复试模式，复试平台为中目云视频会议系统。</w:t>
      </w:r>
      <w:r>
        <w:rPr>
          <w:sz w:val="28"/>
          <w:szCs w:val="28"/>
          <w:lang w:val="de-AT"/>
        </w:rPr>
        <w:t>复试考生须备好复试所需材料</w:t>
      </w:r>
      <w:r>
        <w:rPr>
          <w:rFonts w:hint="eastAsia"/>
          <w:sz w:val="28"/>
          <w:szCs w:val="28"/>
          <w:lang w:val="de-AT"/>
        </w:rPr>
        <w:t>：</w:t>
      </w:r>
      <w:r>
        <w:rPr>
          <w:sz w:val="28"/>
          <w:szCs w:val="28"/>
          <w:lang w:val="de-AT"/>
        </w:rPr>
        <w:t>复试通知书、有效居民身份证件、准考证，带入复试会议室，按要求出示。</w:t>
      </w:r>
      <w:r>
        <w:rPr>
          <w:rFonts w:hint="eastAsia"/>
          <w:sz w:val="28"/>
          <w:lang w:val="de-AT"/>
        </w:rPr>
        <w:t>复试将对考生的专业知识、科研潜力、综合素质以及外语水平（包括听力及口语）和思想政治进行全面考评。</w:t>
      </w:r>
    </w:p>
    <w:p>
      <w:pPr>
        <w:spacing w:line="300" w:lineRule="auto"/>
        <w:ind w:firstLine="560" w:firstLineChars="200"/>
        <w:rPr>
          <w:sz w:val="28"/>
          <w:lang w:val="de-AT"/>
        </w:rPr>
      </w:pPr>
      <w:r>
        <w:rPr>
          <w:rFonts w:hint="eastAsia"/>
          <w:sz w:val="28"/>
          <w:lang w:val="de-AT"/>
        </w:rPr>
        <w:t>具体复试时间</w:t>
      </w:r>
      <w:r>
        <w:rPr>
          <w:rFonts w:hint="eastAsia"/>
          <w:sz w:val="28"/>
        </w:rPr>
        <w:t>另行通知</w:t>
      </w:r>
      <w:r>
        <w:rPr>
          <w:rFonts w:hint="eastAsia"/>
          <w:sz w:val="28"/>
          <w:lang w:val="de-AT"/>
        </w:rPr>
        <w:t>，</w:t>
      </w:r>
      <w:r>
        <w:rPr>
          <w:rFonts w:hint="eastAsia"/>
          <w:sz w:val="28"/>
        </w:rPr>
        <w:t>同时</w:t>
      </w:r>
      <w:r>
        <w:rPr>
          <w:rFonts w:hint="eastAsia"/>
          <w:sz w:val="28"/>
          <w:lang w:val="de-AT"/>
        </w:rPr>
        <w:t>关注报考邮箱</w:t>
      </w:r>
      <w:r>
        <w:rPr>
          <w:rFonts w:hint="eastAsia"/>
          <w:sz w:val="28"/>
        </w:rPr>
        <w:t>并保持联系方式畅通。</w:t>
      </w:r>
    </w:p>
    <w:p>
      <w:pPr>
        <w:spacing w:line="300" w:lineRule="auto"/>
        <w:ind w:firstLine="562" w:firstLineChars="200"/>
        <w:rPr>
          <w:sz w:val="28"/>
        </w:rPr>
      </w:pPr>
      <w:r>
        <w:rPr>
          <w:rFonts w:hint="eastAsia"/>
          <w:b/>
          <w:color w:val="FF0000"/>
          <w:sz w:val="28"/>
        </w:rPr>
        <w:t>请进入复试的考生严格按照上述时间参加复试，逾期视为自动放弃！</w:t>
      </w:r>
    </w:p>
    <w:p>
      <w:pPr>
        <w:pStyle w:val="5"/>
        <w:numPr>
          <w:ilvl w:val="0"/>
          <w:numId w:val="1"/>
        </w:numPr>
        <w:spacing w:line="300" w:lineRule="auto"/>
        <w:ind w:firstLineChars="0"/>
        <w:rPr>
          <w:rFonts w:ascii="Times New Roman" w:hAnsi="Times New Roman" w:cs="Times New Roman"/>
          <w:b/>
          <w:sz w:val="28"/>
        </w:rPr>
      </w:pPr>
      <w:r>
        <w:rPr>
          <w:rFonts w:hint="eastAsia" w:ascii="Times New Roman" w:hAnsi="Times New Roman" w:cs="Times New Roman"/>
          <w:b/>
          <w:sz w:val="28"/>
        </w:rPr>
        <w:t>注意事项：</w:t>
      </w:r>
    </w:p>
    <w:p>
      <w:pPr>
        <w:spacing w:line="300" w:lineRule="auto"/>
        <w:ind w:firstLine="560" w:firstLineChars="200"/>
        <w:rPr>
          <w:sz w:val="28"/>
        </w:rPr>
      </w:pPr>
      <w:bookmarkStart w:id="0" w:name="OLE_LINK12"/>
      <w:bookmarkStart w:id="1" w:name="OLE_LINK11"/>
      <w:bookmarkStart w:id="2" w:name="OLE_LINK13"/>
      <w:r>
        <w:rPr>
          <w:sz w:val="28"/>
        </w:rPr>
        <w:t xml:space="preserve">1. </w:t>
      </w:r>
      <w:r>
        <w:rPr>
          <w:rFonts w:hint="eastAsia"/>
          <w:sz w:val="28"/>
        </w:rPr>
        <w:t>网络远程复试网络设备测试</w:t>
      </w:r>
    </w:p>
    <w:p>
      <w:pPr>
        <w:spacing w:line="300" w:lineRule="auto"/>
        <w:rPr>
          <w:sz w:val="28"/>
        </w:rPr>
      </w:pPr>
      <w:r>
        <w:t xml:space="preserve">     </w:t>
      </w:r>
      <w:r>
        <w:rPr>
          <w:rFonts w:hint="eastAsia"/>
          <w:sz w:val="28"/>
        </w:rPr>
        <w:t>进入并参加网络复试的考生请尽早完成网络视频复试客户端安装，具体安装说明参见学校研招网公布的《同济大学</w:t>
      </w:r>
      <w:r>
        <w:rPr>
          <w:sz w:val="28"/>
        </w:rPr>
        <w:t>2022</w:t>
      </w:r>
      <w:r>
        <w:rPr>
          <w:rFonts w:hint="eastAsia"/>
          <w:sz w:val="28"/>
        </w:rPr>
        <w:t>年硕士研究生招生考试复试录取办法》。</w:t>
      </w:r>
    </w:p>
    <w:p>
      <w:pPr>
        <w:spacing w:line="300" w:lineRule="auto"/>
        <w:rPr>
          <w:sz w:val="28"/>
        </w:rPr>
      </w:pPr>
      <w:r>
        <w:rPr>
          <w:sz w:val="28"/>
        </w:rPr>
        <w:t xml:space="preserve">    </w:t>
      </w:r>
      <w:r>
        <w:rPr>
          <w:rFonts w:hint="eastAsia"/>
          <w:sz w:val="28"/>
        </w:rPr>
        <w:t>我院于复试前组织网络设备测试，进入复试的考生均须参加。我院将以邮件的形式</w:t>
      </w:r>
      <w:r>
        <w:rPr>
          <w:rFonts w:hint="eastAsia"/>
          <w:sz w:val="28"/>
          <w:lang w:val="en-US" w:eastAsia="zh-CN"/>
        </w:rPr>
        <w:t>告知</w:t>
      </w:r>
      <w:r>
        <w:rPr>
          <w:rFonts w:hint="eastAsia"/>
          <w:sz w:val="28"/>
        </w:rPr>
        <w:t>会议号和密码，请关注报考邮箱并保持联系方式畅通。</w:t>
      </w:r>
    </w:p>
    <w:p>
      <w:pPr>
        <w:spacing w:line="300" w:lineRule="auto"/>
        <w:ind w:firstLine="560" w:firstLineChars="200"/>
        <w:rPr>
          <w:sz w:val="28"/>
        </w:rPr>
      </w:pPr>
      <w:r>
        <w:rPr>
          <w:sz w:val="28"/>
        </w:rPr>
        <w:t>2</w:t>
      </w:r>
      <w:r>
        <w:rPr>
          <w:rFonts w:hint="eastAsia"/>
          <w:sz w:val="28"/>
        </w:rPr>
        <w:t>．体检：</w:t>
      </w:r>
    </w:p>
    <w:p>
      <w:pPr>
        <w:spacing w:line="300" w:lineRule="auto"/>
        <w:ind w:firstLine="560" w:firstLineChars="200"/>
        <w:rPr>
          <w:sz w:val="28"/>
          <w:lang w:val="de-AT"/>
        </w:rPr>
      </w:pPr>
      <w:r>
        <w:rPr>
          <w:rFonts w:hint="eastAsia" w:eastAsiaTheme="minorEastAsia"/>
          <w:sz w:val="28"/>
          <w:szCs w:val="22"/>
          <w:lang w:val="de-AT"/>
        </w:rPr>
        <w:t>按照国家文件规定，考生体检工作由招生单位在考生拟录取后组织进行。</w:t>
      </w:r>
      <w:r>
        <w:rPr>
          <w:rFonts w:hint="eastAsia"/>
          <w:sz w:val="28"/>
          <w:lang w:val="de-AT"/>
        </w:rPr>
        <w:t>体检要求参照教育部、卫生部、中国残联制订的《普通高等学校招生体检工作指导意见》（教学〔</w:t>
      </w:r>
      <w:r>
        <w:rPr>
          <w:sz w:val="28"/>
          <w:lang w:val="de-AT"/>
        </w:rPr>
        <w:t>2003</w:t>
      </w:r>
      <w:r>
        <w:rPr>
          <w:rFonts w:hint="eastAsia"/>
          <w:sz w:val="28"/>
          <w:lang w:val="de-AT"/>
        </w:rPr>
        <w:t>〕</w:t>
      </w:r>
      <w:r>
        <w:rPr>
          <w:sz w:val="28"/>
          <w:lang w:val="de-AT"/>
        </w:rPr>
        <w:t>3</w:t>
      </w:r>
      <w:r>
        <w:rPr>
          <w:rFonts w:hint="eastAsia"/>
          <w:sz w:val="28"/>
          <w:lang w:val="de-AT"/>
        </w:rPr>
        <w:t>号）和《教育部办公厅</w:t>
      </w:r>
      <w:r>
        <w:rPr>
          <w:sz w:val="28"/>
          <w:lang w:val="de-AT"/>
        </w:rPr>
        <w:t xml:space="preserve"> </w:t>
      </w:r>
      <w:r>
        <w:rPr>
          <w:rFonts w:hint="eastAsia"/>
          <w:sz w:val="28"/>
          <w:lang w:val="de-AT"/>
        </w:rPr>
        <w:t>卫生部办公厅关于普通高等学校招生学生入学身体检查取消乙肝项目检测有关问题的通知》（教学厅〔</w:t>
      </w:r>
      <w:r>
        <w:rPr>
          <w:sz w:val="28"/>
          <w:lang w:val="de-AT"/>
        </w:rPr>
        <w:t>2010</w:t>
      </w:r>
      <w:r>
        <w:rPr>
          <w:rFonts w:hint="eastAsia"/>
          <w:sz w:val="28"/>
          <w:lang w:val="de-AT"/>
        </w:rPr>
        <w:t>〕</w:t>
      </w:r>
      <w:r>
        <w:rPr>
          <w:sz w:val="28"/>
          <w:lang w:val="de-AT"/>
        </w:rPr>
        <w:t>2</w:t>
      </w:r>
      <w:r>
        <w:rPr>
          <w:rFonts w:hint="eastAsia"/>
          <w:sz w:val="28"/>
          <w:lang w:val="de-AT"/>
        </w:rPr>
        <w:t>号）进行。</w:t>
      </w:r>
    </w:p>
    <w:p>
      <w:pPr>
        <w:pStyle w:val="5"/>
        <w:spacing w:line="300" w:lineRule="auto"/>
        <w:ind w:left="1" w:firstLine="560"/>
        <w:rPr>
          <w:rFonts w:ascii="Times New Roman" w:hAnsi="Times New Roman" w:cs="Times New Roman"/>
          <w:sz w:val="28"/>
          <w:lang w:val="de-AT"/>
        </w:rPr>
      </w:pPr>
      <w:r>
        <w:rPr>
          <w:rFonts w:ascii="Times New Roman" w:hAnsi="Times New Roman" w:cs="Times New Roman"/>
          <w:sz w:val="28"/>
          <w:lang w:val="de-AT"/>
        </w:rPr>
        <w:t>3.调剂服务系统</w:t>
      </w:r>
      <w:r>
        <w:rPr>
          <w:rFonts w:hint="eastAsia" w:ascii="Times New Roman" w:hAnsi="Times New Roman" w:cs="Times New Roman"/>
          <w:sz w:val="28"/>
          <w:lang w:val="de-AT"/>
        </w:rPr>
        <w:t>信息确认</w:t>
      </w:r>
    </w:p>
    <w:p>
      <w:pPr>
        <w:pStyle w:val="5"/>
        <w:spacing w:line="300" w:lineRule="auto"/>
        <w:ind w:left="1" w:firstLine="560"/>
        <w:rPr>
          <w:rFonts w:ascii="Times New Roman" w:hAnsi="Times New Roman" w:cs="Times New Roman"/>
          <w:sz w:val="28"/>
          <w:lang w:val="de-AT"/>
        </w:rPr>
      </w:pPr>
      <w:r>
        <w:rPr>
          <w:rFonts w:hint="eastAsia" w:ascii="Times New Roman" w:hAnsi="Times New Roman" w:cs="Times New Roman"/>
          <w:sz w:val="28"/>
          <w:lang w:val="de-AT"/>
        </w:rPr>
        <w:t>复试结束后，</w:t>
      </w:r>
      <w:r>
        <w:rPr>
          <w:rFonts w:ascii="Times New Roman" w:hAnsi="Times New Roman" w:cs="Times New Roman"/>
          <w:sz w:val="28"/>
          <w:lang w:val="de-AT"/>
        </w:rPr>
        <w:t>拟录取考生如拟录取专业和报考专业不一致，</w:t>
      </w:r>
      <w:r>
        <w:rPr>
          <w:rFonts w:hint="eastAsia" w:ascii="Times New Roman" w:hAnsi="Times New Roman" w:cs="Times New Roman"/>
          <w:sz w:val="28"/>
          <w:lang w:val="de-AT"/>
        </w:rPr>
        <w:t>须通过教育部指定的“全国硕士生招生调剂服务系统”进行信息</w:t>
      </w:r>
      <w:r>
        <w:rPr>
          <w:rFonts w:ascii="Times New Roman" w:hAnsi="Times New Roman" w:cs="Times New Roman"/>
          <w:sz w:val="28"/>
          <w:lang w:val="de-AT"/>
        </w:rPr>
        <w:t>确认。</w:t>
      </w:r>
      <w:r>
        <w:rPr>
          <w:rFonts w:hint="eastAsia" w:ascii="Times New Roman" w:hAnsi="Times New Roman" w:cs="Times New Roman"/>
          <w:sz w:val="28"/>
          <w:lang w:val="de-AT"/>
        </w:rPr>
        <w:t>具体</w:t>
      </w:r>
      <w:r>
        <w:rPr>
          <w:rFonts w:ascii="Times New Roman" w:hAnsi="Times New Roman" w:cs="Times New Roman"/>
          <w:sz w:val="28"/>
          <w:lang w:val="de-AT"/>
        </w:rPr>
        <w:t>时间视教育部系统开放</w:t>
      </w:r>
      <w:r>
        <w:rPr>
          <w:rFonts w:hint="eastAsia" w:ascii="Times New Roman" w:hAnsi="Times New Roman" w:cs="Times New Roman"/>
          <w:sz w:val="28"/>
          <w:lang w:val="de-AT"/>
        </w:rPr>
        <w:t>时间</w:t>
      </w:r>
      <w:r>
        <w:rPr>
          <w:rFonts w:ascii="Times New Roman" w:hAnsi="Times New Roman" w:cs="Times New Roman"/>
          <w:sz w:val="28"/>
          <w:lang w:val="de-AT"/>
        </w:rPr>
        <w:t>另行确定，请关注我校研招网通知</w:t>
      </w:r>
      <w:r>
        <w:rPr>
          <w:rFonts w:hint="eastAsia" w:ascii="Times New Roman" w:hAnsi="Times New Roman" w:cs="Times New Roman"/>
          <w:sz w:val="28"/>
          <w:lang w:val="de-AT"/>
        </w:rPr>
        <w:t>。</w:t>
      </w:r>
    </w:p>
    <w:p>
      <w:pPr>
        <w:pStyle w:val="5"/>
        <w:spacing w:line="300" w:lineRule="auto"/>
        <w:ind w:left="1" w:firstLine="560"/>
        <w:rPr>
          <w:rFonts w:ascii="Times New Roman" w:hAnsi="Times New Roman" w:cs="Times New Roman"/>
          <w:sz w:val="28"/>
          <w:lang w:val="de-AT"/>
        </w:rPr>
      </w:pPr>
      <w:r>
        <w:rPr>
          <w:rFonts w:hint="eastAsia" w:ascii="Times New Roman" w:hAnsi="Times New Roman" w:cs="Times New Roman"/>
          <w:sz w:val="28"/>
          <w:lang w:val="de-AT"/>
        </w:rPr>
        <w:t>考生应在</w:t>
      </w:r>
      <w:r>
        <w:rPr>
          <w:rFonts w:ascii="Times New Roman" w:hAnsi="Times New Roman" w:cs="Times New Roman"/>
          <w:sz w:val="28"/>
          <w:lang w:val="de-AT"/>
        </w:rPr>
        <w:t>规定时间内完成系统</w:t>
      </w:r>
      <w:r>
        <w:rPr>
          <w:rFonts w:hint="eastAsia" w:ascii="Times New Roman" w:hAnsi="Times New Roman" w:cs="Times New Roman"/>
          <w:sz w:val="28"/>
          <w:lang w:val="de-AT"/>
        </w:rPr>
        <w:t>各</w:t>
      </w:r>
      <w:r>
        <w:rPr>
          <w:rFonts w:ascii="Times New Roman" w:hAnsi="Times New Roman" w:cs="Times New Roman"/>
          <w:sz w:val="28"/>
          <w:lang w:val="de-AT"/>
        </w:rPr>
        <w:t>阶段操作，逾期视为放弃拟录取资格。</w:t>
      </w:r>
    </w:p>
    <w:p>
      <w:pPr>
        <w:spacing w:line="300" w:lineRule="auto"/>
        <w:ind w:left="1" w:firstLine="560"/>
        <w:rPr>
          <w:sz w:val="28"/>
          <w:lang w:val="de-AT"/>
        </w:rPr>
      </w:pPr>
      <w:r>
        <w:rPr>
          <w:sz w:val="28"/>
          <w:lang w:val="de-AT"/>
        </w:rPr>
        <w:t>4</w:t>
      </w:r>
      <w:r>
        <w:rPr>
          <w:rFonts w:hint="eastAsia"/>
          <w:sz w:val="28"/>
          <w:lang w:val="de-AT"/>
        </w:rPr>
        <w:t>．以下情况之一不予录取：</w:t>
      </w:r>
    </w:p>
    <w:p>
      <w:pPr>
        <w:snapToGrid w:val="0"/>
        <w:spacing w:line="300" w:lineRule="auto"/>
        <w:ind w:firstLine="568" w:firstLineChars="200"/>
        <w:rPr>
          <w:rFonts w:eastAsia="仿宋_GB2312"/>
          <w:color w:val="000000"/>
          <w:spacing w:val="2"/>
          <w:sz w:val="28"/>
        </w:rPr>
      </w:pPr>
      <w:r>
        <w:rPr>
          <w:rFonts w:eastAsia="仿宋_GB2312"/>
          <w:color w:val="000000"/>
          <w:spacing w:val="2"/>
          <w:sz w:val="28"/>
        </w:rPr>
        <w:t>1</w:t>
      </w:r>
      <w:r>
        <w:rPr>
          <w:rFonts w:hint="eastAsia" w:eastAsia="仿宋_GB2312"/>
          <w:color w:val="000000"/>
          <w:spacing w:val="2"/>
          <w:sz w:val="28"/>
        </w:rPr>
        <w:t>）</w:t>
      </w:r>
      <w:r>
        <w:rPr>
          <w:rFonts w:hint="eastAsia" w:eastAsiaTheme="minorEastAsia"/>
          <w:sz w:val="28"/>
          <w:szCs w:val="22"/>
        </w:rPr>
        <w:t>政审不合格者；</w:t>
      </w:r>
    </w:p>
    <w:p>
      <w:pPr>
        <w:pStyle w:val="5"/>
        <w:spacing w:line="300" w:lineRule="auto"/>
        <w:ind w:left="1" w:firstLine="560"/>
        <w:rPr>
          <w:rFonts w:ascii="Times New Roman" w:hAnsi="Times New Roman" w:cs="Times New Roman"/>
          <w:sz w:val="28"/>
        </w:rPr>
      </w:pPr>
      <w:r>
        <w:rPr>
          <w:rFonts w:ascii="Times New Roman" w:hAnsi="Times New Roman" w:cs="Times New Roman"/>
          <w:sz w:val="28"/>
        </w:rPr>
        <w:t>2</w:t>
      </w:r>
      <w:r>
        <w:rPr>
          <w:rFonts w:hint="eastAsia" w:ascii="Times New Roman" w:hAnsi="Times New Roman" w:cs="Times New Roman"/>
          <w:sz w:val="28"/>
        </w:rPr>
        <w:t>）复试总成绩不合格者（即复试得分不足满分值的</w:t>
      </w:r>
      <w:r>
        <w:rPr>
          <w:rFonts w:ascii="Times New Roman" w:hAnsi="Times New Roman" w:cs="Times New Roman"/>
          <w:sz w:val="28"/>
        </w:rPr>
        <w:t>60%</w:t>
      </w:r>
      <w:r>
        <w:rPr>
          <w:rFonts w:hint="eastAsia" w:ascii="Times New Roman" w:hAnsi="Times New Roman" w:cs="Times New Roman"/>
          <w:sz w:val="28"/>
        </w:rPr>
        <w:t>）；</w:t>
      </w:r>
    </w:p>
    <w:p>
      <w:pPr>
        <w:pStyle w:val="5"/>
        <w:spacing w:line="300" w:lineRule="auto"/>
        <w:ind w:left="1" w:firstLine="560"/>
        <w:rPr>
          <w:rFonts w:ascii="Times New Roman" w:hAnsi="Times New Roman" w:cs="Times New Roman"/>
          <w:sz w:val="28"/>
        </w:rPr>
      </w:pPr>
      <w:r>
        <w:rPr>
          <w:rFonts w:ascii="Times New Roman" w:hAnsi="Times New Roman" w:cs="Times New Roman"/>
          <w:sz w:val="28"/>
        </w:rPr>
        <w:t>3</w:t>
      </w:r>
      <w:r>
        <w:rPr>
          <w:rFonts w:hint="eastAsia" w:ascii="Times New Roman" w:hAnsi="Times New Roman" w:cs="Times New Roman"/>
          <w:sz w:val="28"/>
        </w:rPr>
        <w:t>）体检不合格者。</w:t>
      </w:r>
    </w:p>
    <w:p>
      <w:pPr>
        <w:pStyle w:val="5"/>
        <w:spacing w:line="300" w:lineRule="auto"/>
        <w:ind w:left="1" w:firstLine="560"/>
        <w:rPr>
          <w:rFonts w:ascii="Times New Roman" w:hAnsi="Times New Roman" w:cs="Times New Roman"/>
          <w:sz w:val="28"/>
        </w:rPr>
      </w:pPr>
      <w:r>
        <w:rPr>
          <w:rFonts w:hint="eastAsia" w:ascii="Times New Roman" w:hAnsi="Times New Roman" w:cs="Times New Roman"/>
          <w:sz w:val="28"/>
          <w:lang w:val="de-AT"/>
        </w:rPr>
        <w:t>5、已参加“202</w:t>
      </w:r>
      <w:r>
        <w:rPr>
          <w:rFonts w:hint="eastAsia" w:ascii="Times New Roman" w:hAnsi="Times New Roman" w:cs="Times New Roman"/>
          <w:sz w:val="28"/>
        </w:rPr>
        <w:t>1</w:t>
      </w:r>
      <w:r>
        <w:rPr>
          <w:rFonts w:hint="eastAsia" w:ascii="Times New Roman" w:hAnsi="Times New Roman" w:cs="Times New Roman"/>
          <w:sz w:val="28"/>
          <w:lang w:val="de-AT"/>
        </w:rPr>
        <w:t>年同济大学医学院优秀大学生暑期学校”并获得优秀学员的考生，第一志愿报考我院学术型硕士研究生者，初试成绩达到我院相关专业复试分数的基本要求，无需再参加本轮复试（因在“暑期学校”期间已参加过复试）。</w:t>
      </w:r>
    </w:p>
    <w:bookmarkEnd w:id="0"/>
    <w:bookmarkEnd w:id="1"/>
    <w:bookmarkEnd w:id="2"/>
    <w:p>
      <w:pPr>
        <w:spacing w:line="300" w:lineRule="auto"/>
        <w:rPr>
          <w:b/>
          <w:sz w:val="28"/>
        </w:rPr>
      </w:pPr>
      <w:r>
        <w:rPr>
          <w:rFonts w:hint="eastAsia"/>
          <w:b/>
          <w:sz w:val="28"/>
        </w:rPr>
        <w:t>四、咨询</w:t>
      </w:r>
    </w:p>
    <w:p>
      <w:pPr>
        <w:spacing w:line="300" w:lineRule="auto"/>
        <w:ind w:firstLine="540"/>
      </w:pPr>
      <w:r>
        <w:rPr>
          <w:rFonts w:hint="eastAsia"/>
          <w:sz w:val="28"/>
        </w:rPr>
        <w:t>为增强复试录取工作透明度，我院特为考生设立咨询电话：021-51030860、18717998156，咨询邮箱：yxyyjszs@126.com。</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37A0DF4E-5A64-4D0B-91D1-03C046212C5D}"/>
  </w:font>
  <w:font w:name="仿宋_GB2312">
    <w:altName w:val="仿宋"/>
    <w:panose1 w:val="00000000000000000000"/>
    <w:charset w:val="86"/>
    <w:family w:val="modern"/>
    <w:pitch w:val="default"/>
    <w:sig w:usb0="00000000" w:usb1="00000000" w:usb2="00000010" w:usb3="00000000" w:csb0="00040000" w:csb1="00000000"/>
    <w:embedRegular r:id="rId2" w:fontKey="{9B7F1AC5-12AC-4267-812F-B1863CC244B6}"/>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2C7559"/>
    <w:multiLevelType w:val="multilevel"/>
    <w:tmpl w:val="3A2C755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640357"/>
    <w:rsid w:val="00105F15"/>
    <w:rsid w:val="00246480"/>
    <w:rsid w:val="00823E54"/>
    <w:rsid w:val="009C1D5D"/>
    <w:rsid w:val="00BB2E46"/>
    <w:rsid w:val="00DB5AF6"/>
    <w:rsid w:val="00EC0E56"/>
    <w:rsid w:val="0E35731B"/>
    <w:rsid w:val="0E8C6339"/>
    <w:rsid w:val="17C940B6"/>
    <w:rsid w:val="31640357"/>
    <w:rsid w:val="40BD6AD8"/>
    <w:rsid w:val="482E2BDC"/>
    <w:rsid w:val="5FC87A03"/>
    <w:rsid w:val="67FF3D77"/>
    <w:rsid w:val="6DD50AFF"/>
    <w:rsid w:val="71D57C4B"/>
    <w:rsid w:val="7C457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201</Words>
  <Characters>1148</Characters>
  <Lines>9</Lines>
  <Paragraphs>2</Paragraphs>
  <TotalTime>42</TotalTime>
  <ScaleCrop>false</ScaleCrop>
  <LinksUpToDate>false</LinksUpToDate>
  <CharactersWithSpaces>1347</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2022-03-17T16:20:00Z</dcterms:created>
  <dc:creator>兔子</dc:creator>
  <cp:lastModifiedBy>兔子</cp:lastModifiedBy>
  <dcterms:modified xsi:type="dcterms:W3CDTF">2022-03-22T03:16:47Z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555D0FF9B476470ABC179B8B2DEF9D87</vt:lpwstr>
  </property>
</Properties>
</file>