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14"/>
          <w:rFonts w:asciiTheme="majorEastAsia" w:hAnsiTheme="majorEastAsia" w:eastAsiaTheme="majorEastAsia"/>
          <w:sz w:val="36"/>
          <w:szCs w:val="36"/>
        </w:rPr>
      </w:pPr>
      <w:r>
        <w:rPr>
          <w:rStyle w:val="14"/>
          <w:rFonts w:hint="eastAsia" w:asciiTheme="majorEastAsia" w:hAnsiTheme="majorEastAsia" w:eastAsiaTheme="majorEastAsia"/>
          <w:sz w:val="36"/>
          <w:szCs w:val="36"/>
        </w:rPr>
        <w:t>文法学院202</w:t>
      </w:r>
      <w:r>
        <w:rPr>
          <w:rStyle w:val="14"/>
          <w:rFonts w:hint="eastAsia" w:asciiTheme="majorEastAsia" w:hAnsiTheme="majorEastAsia" w:eastAsiaTheme="majorEastAsia"/>
          <w:sz w:val="36"/>
          <w:szCs w:val="36"/>
          <w:lang w:val="en-US" w:eastAsia="zh-CN"/>
        </w:rPr>
        <w:t>2</w:t>
      </w:r>
      <w:r>
        <w:rPr>
          <w:rStyle w:val="14"/>
          <w:rFonts w:hint="eastAsia" w:asciiTheme="majorEastAsia" w:hAnsiTheme="majorEastAsia" w:eastAsiaTheme="majorEastAsia"/>
          <w:sz w:val="36"/>
          <w:szCs w:val="36"/>
        </w:rPr>
        <w:t xml:space="preserve">年学科教学（语文）专业学位 </w:t>
      </w:r>
    </w:p>
    <w:p>
      <w:pPr>
        <w:spacing w:line="600" w:lineRule="exact"/>
        <w:jc w:val="center"/>
        <w:rPr>
          <w:rStyle w:val="14"/>
          <w:rFonts w:hint="eastAsia" w:asciiTheme="majorEastAsia" w:hAnsiTheme="majorEastAsia" w:eastAsiaTheme="majorEastAsia"/>
          <w:sz w:val="36"/>
          <w:szCs w:val="36"/>
        </w:rPr>
      </w:pPr>
      <w:r>
        <w:rPr>
          <w:rStyle w:val="14"/>
          <w:rFonts w:hint="eastAsia" w:asciiTheme="majorEastAsia" w:hAnsiTheme="majorEastAsia" w:eastAsiaTheme="majorEastAsia"/>
          <w:sz w:val="36"/>
          <w:szCs w:val="36"/>
        </w:rPr>
        <w:t>研究生复试工作实施细则</w:t>
      </w:r>
    </w:p>
    <w:p>
      <w:pPr>
        <w:spacing w:line="600" w:lineRule="exact"/>
        <w:jc w:val="center"/>
        <w:rPr>
          <w:rStyle w:val="14"/>
          <w:rFonts w:hint="eastAsia" w:asciiTheme="majorEastAsia" w:hAnsiTheme="majorEastAsia" w:eastAsiaTheme="majorEastAsia"/>
          <w:sz w:val="36"/>
          <w:szCs w:val="36"/>
        </w:rPr>
      </w:pP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复试是进一步考查考生的综合素质和能力是否符合硕士研究生培养要求的重要组成部分，为切实做好文法学院2022年硕士研究生招生复试录取工作，加强信息公开和监督，切实维护研究生招生录取工作的公平公正，结合今年疫情防控情况，根据国家、河北省、学校要求，结合我院实际情况，制定本工作实施细则。</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一、复试方式</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采用网络远程方式进行复试（以下称“复试”）。研招网招生远程面试系统为主平台，考生端实行双机位，“腾讯会议”技术平台作为备选。</w:t>
      </w:r>
    </w:p>
    <w:p>
      <w:pPr>
        <w:pStyle w:val="15"/>
        <w:spacing w:before="156" w:beforeLines="50" w:after="156" w:afterLines="50" w:line="480" w:lineRule="exact"/>
        <w:ind w:left="510" w:firstLine="0" w:firstLineChars="0"/>
        <w:rPr>
          <w:rFonts w:ascii="楷体" w:hAnsi="楷体" w:eastAsia="楷体"/>
          <w:sz w:val="28"/>
          <w:szCs w:val="28"/>
        </w:rPr>
      </w:pPr>
      <w:r>
        <w:rPr>
          <w:rFonts w:hint="eastAsia" w:ascii="楷体" w:hAnsi="楷体" w:eastAsia="楷体" w:cs="宋体"/>
          <w:b/>
          <w:bCs/>
          <w:color w:val="000000"/>
          <w:kern w:val="0"/>
          <w:sz w:val="28"/>
          <w:szCs w:val="28"/>
        </w:rPr>
        <w:t>二、复试工作原则</w:t>
      </w:r>
    </w:p>
    <w:p>
      <w:pPr>
        <w:spacing w:line="48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（一）科学选拔原则。坚持科学选拔，采用多样化的考察方式方法，确保生源质量。</w:t>
      </w:r>
    </w:p>
    <w:p>
      <w:pPr>
        <w:spacing w:line="48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（二）公平公正公开原则。严格按照教育部的录取政策，本着公平、公正、公开的原则进行复试录取工作。</w:t>
      </w:r>
    </w:p>
    <w:p>
      <w:pPr>
        <w:spacing w:line="48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（三）综合考察原则。对考生德、智、体等方面进行全面考察，重点考核考生的专业素质、实践能力以及创新精神等。</w:t>
      </w:r>
    </w:p>
    <w:p>
      <w:pPr>
        <w:spacing w:line="48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（四）差额复试原则。采用差额复试的方式，差额比例不低于150%，相同条件下总分并列考生均进入复试名单。所有拟录取的考生均应参加复试。</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三、复试工作组织与管理</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（一）复试工作小组。组织成立由学院党政主要领导及研究生工作相关教师组成的复试工作领导小组。其职责是制定复试工作原则、实施细则、确定复试小组成员、处理复试考生质疑等复试工作的组织管理工作。</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二）复试小组。复试小组由工作人员、专业教师和思政教师组成。其中，专业教师要求为责任意识强、教学经验丰富、科研能力较强、外语水平高、具有副教授以上职称或博士学位，职责是对所有考生进行英语听说能力与水平、专业知识与技能和综合素质进行测试；思政教师需从事思政工作，有丰富的思政工作经验，负责考生思想政治素质、道德品质、心理健康情况等方面的测试；工作人员的职责是负责考生的资格审核、系统使用培训、复试现场复试系统的操作以及沟通协调工作。</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（三）命题小组。命题小组由</w:t>
      </w:r>
      <w:bookmarkStart w:id="0" w:name="_GoBack"/>
      <w:bookmarkEnd w:id="0"/>
      <w:r>
        <w:rPr>
          <w:rFonts w:hint="eastAsia" w:ascii="楷体" w:hAnsi="楷体" w:eastAsia="楷体" w:cs="宋体"/>
          <w:color w:val="000000"/>
          <w:kern w:val="0"/>
          <w:sz w:val="28"/>
          <w:szCs w:val="28"/>
          <w:lang w:val="en-US" w:eastAsia="zh-CN"/>
        </w:rPr>
        <w:t>专业教师、思政教师等人员组成，其职责是负责英语和专业科目等的命题工作。其中复试科目考察及专业考察试题均不少于复试考生人数，现场随机抽题作答。</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四、复试内容</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结合考生大学学习成绩单、毕业论文、科研成果等补充材料，对考生的英语水平、专业素质和综合素质与能力等进行全面考查。</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（一）英语水平测试（50分）。主要包括英语的听力和口语。</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二）专业素质测试（100分）。复试科目《语文课程与教学论》知识与能力的测试（50分）；专业知识（50分），包括专业理论知识与专业技能展示，以及解决实际问题的能力、创新精神和创新能力、对本学科发展动态的了解，以及考生在本专业领域发展的潜力测试；</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（三）综合素质和能力测试（50分）。主要包括思想政治素质、道德品质、本学科（专业）以外的学习、科研、社会实践、事业心、责任感、纪律性、协作精神、心理健康情况、人文素养、举止、表达和礼仪等。</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（四）同等学力考生须加试《古代汉语》《写作》，限时1小时无监考开卷笔答，以“腾讯会议”方式进行。加试科目成绩评定采用百分制，60分为及格，不及格者不予参加复试。</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鉴于实行网络远程方式复试，1～3项复试考核内容均以口试形式进行，各个环节的复试采用综合性、开放性的能力型试题，1～3项复试考生随机抽取试题并立即作答，第4项采用网络平台方式进行考试。</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复试成绩（1～3项）满分为200分，低于120分者不予录取。加试成绩不计入复试成绩。</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五、复试流程及工作安排</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（一）复试准备。每位考生必须按照《河北科技师范学院2022年硕士研究生复试通知》要求，做好设备、平台和网络等方面的准备，提前进入“QQ群”，等待复试小组秘书的通知。</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（二）资格审查。复试小组秘书在复试开始前对考生身份与资格审查的基础上，再次核对考生与系统采集的图像信息是否一致。</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（三）复试顺序。复试开始前，复试小组秘书通过网络面试系统随机生成复试序号并告知考生，考生按顺序进入系统等待复试。</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（四）复试过程。考生进入系统后，考官根据英语水平、专业素质和综合素质等考核内容依次进行考核。考生随机抽取考题，并现场作答。复试时间不少于20分钟。</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六、复试成绩计算与录取</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（一）复试成绩计算</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复试成绩为复试各环节考核成绩之和，总分200分。</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总成绩计算方法：总成绩采用百分制。复试成绩和初试成绩按权重相加，得出入学考试总成绩。即总成绩=初试成绩／5×70%+复试成绩／2×30%，保留两位小数。如有必要，可参照多位小数。</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（二）学科教学（语文）全日制教育硕士研究生专业调剂需满足以下条件：</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初试报考志愿为学科教学（语文）全日制教育硕士且本科为汉语言文学、汉语言、汉语国际教育专业的考生。</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（三）录取原则</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1.根据总成绩分数由高分向低分录取。总成绩相同时，按复试成绩高低排序；复试成绩相同时，按初试外国语成绩高低排序，以确定最终排名并录取；英语水平测试、复试科目《语文课程与教学论》知识与能力的测试、专业知识及综合素质和能力测试成绩低于60%的考生不予录取。</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2.一志愿考生单独排序，指标内优先录取。</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3.复试结束后，复试小组向研究生招生办公室提交复试成绩及拟录取名单。</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4.因拟录取考生未接受拟录取通知空出的指标，由因指标受限未被拟录取但已复试合格的考生依次递补。</w:t>
      </w:r>
    </w:p>
    <w:p>
      <w:pPr>
        <w:pStyle w:val="15"/>
        <w:spacing w:before="156" w:beforeLines="50" w:after="156" w:afterLines="50" w:line="480" w:lineRule="exact"/>
        <w:ind w:left="510" w:firstLine="0" w:firstLineChars="0"/>
        <w:rPr>
          <w:rFonts w:hint="eastAsia" w:ascii="楷体" w:hAnsi="楷体" w:eastAsia="楷体" w:cs="宋体"/>
          <w:b/>
          <w:bCs/>
          <w:color w:val="000000"/>
          <w:kern w:val="0"/>
          <w:sz w:val="28"/>
          <w:szCs w:val="28"/>
          <w:lang w:eastAsia="zh-CN"/>
        </w:rPr>
      </w:pPr>
      <w:r>
        <w:rPr>
          <w:rFonts w:hint="eastAsia" w:ascii="楷体" w:hAnsi="楷体" w:eastAsia="楷体" w:cs="宋体"/>
          <w:b/>
          <w:bCs/>
          <w:color w:val="000000"/>
          <w:kern w:val="0"/>
          <w:sz w:val="28"/>
          <w:szCs w:val="28"/>
        </w:rPr>
        <w:t>七、复试注意事项</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（一）平台准备</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考生需提前熟悉并掌握中国研究生招生信息网招生远程复试系统、“腾讯会议”技术平台的操作规程，第一机位尽可能使用电脑、网线，以确保网络信号的稳定。</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（二）时间要求</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各位考生必须按照指定时间在由复试小组秘书组建的“QQ群”候考。每位考生复试时间不少于20分钟。</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（三）资格审查</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考生在接到复试通知后须将相关资料发送到复试小组秘书指定邮箱，复试小组秘书对考生进行身份验证和资格审查。</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（四）考场秩序</w:t>
      </w:r>
    </w:p>
    <w:p>
      <w:pPr>
        <w:spacing w:line="480" w:lineRule="exact"/>
        <w:ind w:firstLine="560" w:firstLineChars="200"/>
        <w:rPr>
          <w:rFonts w:hint="eastAsia" w:ascii="楷体" w:hAnsi="楷体" w:eastAsia="楷体" w:cs="宋体"/>
          <w:color w:val="000000"/>
          <w:kern w:val="0"/>
          <w:sz w:val="28"/>
          <w:szCs w:val="28"/>
          <w:lang w:val="en-US" w:eastAsia="zh-CN"/>
        </w:rPr>
      </w:pPr>
      <w:r>
        <w:rPr>
          <w:rFonts w:hint="eastAsia" w:ascii="楷体" w:hAnsi="楷体" w:eastAsia="楷体" w:cs="宋体"/>
          <w:color w:val="000000"/>
          <w:kern w:val="0"/>
          <w:sz w:val="28"/>
          <w:szCs w:val="28"/>
          <w:lang w:val="en-US" w:eastAsia="zh-CN"/>
        </w:rPr>
        <w:t>考生依次进入“招生远程面试系统”，随机抽取题目并作答，无准备时间。复试结束后，考生退出系统，不得在候考“QQ群”发送信息。</w:t>
      </w:r>
    </w:p>
    <w:p>
      <w:pPr>
        <w:pStyle w:val="15"/>
        <w:spacing w:before="156" w:beforeLines="50" w:after="156" w:afterLines="50" w:line="480" w:lineRule="exact"/>
        <w:ind w:firstLine="562"/>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七、其他未尽事宜按照《202</w:t>
      </w:r>
      <w:r>
        <w:rPr>
          <w:rFonts w:hint="eastAsia" w:ascii="楷体" w:hAnsi="楷体" w:eastAsia="楷体" w:cs="宋体"/>
          <w:b/>
          <w:bCs/>
          <w:color w:val="000000"/>
          <w:kern w:val="0"/>
          <w:sz w:val="28"/>
          <w:szCs w:val="28"/>
          <w:lang w:val="en-US" w:eastAsia="zh-CN"/>
        </w:rPr>
        <w:t>2</w:t>
      </w:r>
      <w:r>
        <w:rPr>
          <w:rFonts w:hint="eastAsia" w:ascii="楷体" w:hAnsi="楷体" w:eastAsia="楷体" w:cs="宋体"/>
          <w:b/>
          <w:bCs/>
          <w:color w:val="000000"/>
          <w:kern w:val="0"/>
          <w:sz w:val="28"/>
          <w:szCs w:val="28"/>
        </w:rPr>
        <w:t>年硕士研究生招生复试录取办法》执行。</w:t>
      </w:r>
    </w:p>
    <w:p>
      <w:pPr>
        <w:pStyle w:val="15"/>
        <w:spacing w:before="156" w:beforeLines="50" w:after="156" w:afterLines="50"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八、文法学院研究生复试录取工作监督举报</w:t>
      </w:r>
    </w:p>
    <w:p>
      <w:pPr>
        <w:pStyle w:val="15"/>
        <w:spacing w:line="480" w:lineRule="exact"/>
        <w:ind w:left="510" w:firstLine="0" w:firstLineChars="0"/>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联系人：马会会</w:t>
      </w:r>
    </w:p>
    <w:p>
      <w:pPr>
        <w:pStyle w:val="15"/>
        <w:spacing w:line="480" w:lineRule="exact"/>
        <w:ind w:left="510" w:firstLine="0" w:firstLineChars="0"/>
        <w:rPr>
          <w:rFonts w:ascii="楷体" w:hAnsi="楷体" w:eastAsia="楷体"/>
          <w:b/>
          <w:sz w:val="28"/>
          <w:szCs w:val="28"/>
        </w:rPr>
      </w:pPr>
      <w:r>
        <w:rPr>
          <w:rFonts w:hint="eastAsia" w:ascii="楷体" w:hAnsi="楷体" w:eastAsia="楷体" w:cs="宋体"/>
          <w:b/>
          <w:bCs/>
          <w:color w:val="000000"/>
          <w:kern w:val="0"/>
          <w:sz w:val="28"/>
          <w:szCs w:val="28"/>
        </w:rPr>
        <w:t>电话：</w:t>
      </w:r>
      <w:r>
        <w:rPr>
          <w:rFonts w:hint="eastAsia" w:ascii="楷体" w:hAnsi="楷体" w:eastAsia="楷体"/>
          <w:b/>
          <w:sz w:val="28"/>
          <w:szCs w:val="28"/>
        </w:rPr>
        <w:t>0335-8017165</w:t>
      </w:r>
    </w:p>
    <w:p>
      <w:pPr>
        <w:pStyle w:val="15"/>
        <w:spacing w:line="480" w:lineRule="exact"/>
        <w:ind w:left="510" w:firstLine="0" w:firstLineChars="0"/>
        <w:rPr>
          <w:rFonts w:hint="eastAsia" w:ascii="楷体" w:hAnsi="楷体" w:eastAsia="楷体"/>
          <w:b/>
          <w:sz w:val="28"/>
          <w:szCs w:val="28"/>
        </w:rPr>
      </w:pPr>
      <w:r>
        <w:rPr>
          <w:rFonts w:hint="eastAsia" w:ascii="楷体" w:hAnsi="楷体" w:eastAsia="楷体"/>
          <w:b/>
          <w:sz w:val="28"/>
          <w:szCs w:val="28"/>
        </w:rPr>
        <w:t xml:space="preserve">邮箱：fushi20200510@163.com   </w:t>
      </w:r>
    </w:p>
    <w:p>
      <w:pPr>
        <w:pStyle w:val="15"/>
        <w:spacing w:line="480" w:lineRule="exact"/>
        <w:ind w:left="510" w:firstLine="0" w:firstLineChars="0"/>
        <w:rPr>
          <w:rFonts w:ascii="楷体" w:hAnsi="楷体" w:eastAsia="楷体"/>
          <w:b/>
          <w:sz w:val="28"/>
          <w:szCs w:val="28"/>
        </w:rPr>
      </w:pPr>
      <w:r>
        <w:rPr>
          <w:rFonts w:hint="eastAsia" w:ascii="楷体" w:hAnsi="楷体" w:eastAsia="楷体"/>
          <w:b/>
          <w:sz w:val="28"/>
          <w:szCs w:val="28"/>
        </w:rPr>
        <w:t xml:space="preserve">  </w:t>
      </w:r>
    </w:p>
    <w:p>
      <w:pPr>
        <w:widowControl/>
        <w:shd w:val="clear" w:color="auto" w:fill="FFFFFF"/>
        <w:spacing w:before="100" w:beforeAutospacing="1" w:after="100" w:afterAutospacing="1" w:line="480" w:lineRule="exact"/>
        <w:ind w:firstLine="4498" w:firstLineChars="1600"/>
        <w:rPr>
          <w:rFonts w:hint="eastAsia" w:ascii="楷体" w:hAnsi="楷体" w:eastAsia="楷体"/>
          <w:bCs/>
          <w:sz w:val="28"/>
          <w:szCs w:val="28"/>
        </w:rPr>
      </w:pPr>
      <w:r>
        <w:rPr>
          <w:rFonts w:hint="eastAsia" w:ascii="楷体" w:hAnsi="楷体" w:eastAsia="楷体"/>
          <w:b/>
          <w:sz w:val="28"/>
          <w:szCs w:val="28"/>
        </w:rPr>
        <w:t xml:space="preserve"> </w:t>
      </w:r>
      <w:r>
        <w:rPr>
          <w:rFonts w:hint="eastAsia" w:ascii="楷体" w:hAnsi="楷体" w:eastAsia="楷体"/>
          <w:bCs/>
          <w:sz w:val="28"/>
          <w:szCs w:val="28"/>
        </w:rPr>
        <w:t>河北科技师范学院文法学院</w:t>
      </w:r>
    </w:p>
    <w:p>
      <w:pPr>
        <w:widowControl/>
        <w:shd w:val="clear" w:color="auto" w:fill="FFFFFF"/>
        <w:spacing w:before="100" w:beforeAutospacing="1" w:after="100" w:afterAutospacing="1" w:line="480" w:lineRule="exact"/>
        <w:ind w:firstLine="5040" w:firstLineChars="1800"/>
        <w:rPr>
          <w:rFonts w:ascii="楷体" w:hAnsi="楷体" w:eastAsia="楷体"/>
          <w:bCs/>
          <w:sz w:val="28"/>
          <w:szCs w:val="28"/>
        </w:rPr>
      </w:pPr>
      <w:r>
        <w:rPr>
          <w:rFonts w:hint="eastAsia" w:ascii="楷体" w:hAnsi="楷体" w:eastAsia="楷体"/>
          <w:bCs/>
          <w:sz w:val="28"/>
          <w:szCs w:val="28"/>
        </w:rPr>
        <w:t>202</w:t>
      </w:r>
      <w:r>
        <w:rPr>
          <w:rFonts w:hint="eastAsia" w:ascii="楷体" w:hAnsi="楷体" w:eastAsia="楷体"/>
          <w:bCs/>
          <w:sz w:val="28"/>
          <w:szCs w:val="28"/>
          <w:lang w:val="en-US" w:eastAsia="zh-CN"/>
        </w:rPr>
        <w:t>2</w:t>
      </w:r>
      <w:r>
        <w:rPr>
          <w:rFonts w:hint="eastAsia" w:ascii="楷体" w:hAnsi="楷体" w:eastAsia="楷体"/>
          <w:bCs/>
          <w:sz w:val="28"/>
          <w:szCs w:val="28"/>
        </w:rPr>
        <w:t>年3月</w:t>
      </w:r>
      <w:r>
        <w:rPr>
          <w:rFonts w:hint="eastAsia" w:ascii="楷体" w:hAnsi="楷体" w:eastAsia="楷体"/>
          <w:bCs/>
          <w:sz w:val="28"/>
          <w:szCs w:val="28"/>
          <w:lang w:val="en-US" w:eastAsia="zh-CN"/>
        </w:rPr>
        <w:t>25</w:t>
      </w:r>
      <w:r>
        <w:rPr>
          <w:rFonts w:hint="eastAsia" w:ascii="楷体" w:hAnsi="楷体" w:eastAsia="楷体"/>
          <w:bCs/>
          <w:sz w:val="28"/>
          <w:szCs w:val="28"/>
        </w:rPr>
        <w:t>日</w:t>
      </w:r>
      <w:r>
        <w:rPr>
          <w:rFonts w:ascii="楷体" w:hAnsi="楷体" w:eastAsia="楷体"/>
          <w:bCs/>
          <w:sz w:val="28"/>
          <w:szCs w:val="28"/>
        </w:rPr>
        <w:br w:type="textWrapping"/>
      </w:r>
    </w:p>
    <w:sectPr>
      <w:footerReference r:id="rId3" w:type="default"/>
      <w:pgSz w:w="11906" w:h="16838"/>
      <w:pgMar w:top="1134" w:right="1474" w:bottom="1134" w:left="1474" w:header="680" w:footer="68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D6"/>
    <w:rsid w:val="00030E7C"/>
    <w:rsid w:val="0005317A"/>
    <w:rsid w:val="0007519E"/>
    <w:rsid w:val="000B3329"/>
    <w:rsid w:val="000D637B"/>
    <w:rsid w:val="00126A56"/>
    <w:rsid w:val="00135F12"/>
    <w:rsid w:val="001472D6"/>
    <w:rsid w:val="001D78ED"/>
    <w:rsid w:val="001E7CD6"/>
    <w:rsid w:val="00283578"/>
    <w:rsid w:val="002E1BA3"/>
    <w:rsid w:val="0031251D"/>
    <w:rsid w:val="00351582"/>
    <w:rsid w:val="003A539B"/>
    <w:rsid w:val="003B34FF"/>
    <w:rsid w:val="003C252A"/>
    <w:rsid w:val="003E6D0F"/>
    <w:rsid w:val="0043199A"/>
    <w:rsid w:val="004A371A"/>
    <w:rsid w:val="00546DF7"/>
    <w:rsid w:val="0055734A"/>
    <w:rsid w:val="005D343E"/>
    <w:rsid w:val="00623230"/>
    <w:rsid w:val="006274E3"/>
    <w:rsid w:val="00634E7E"/>
    <w:rsid w:val="0064651F"/>
    <w:rsid w:val="00677E3A"/>
    <w:rsid w:val="0069369B"/>
    <w:rsid w:val="006D727C"/>
    <w:rsid w:val="007528B6"/>
    <w:rsid w:val="007552F9"/>
    <w:rsid w:val="007720C3"/>
    <w:rsid w:val="00781357"/>
    <w:rsid w:val="007C57A7"/>
    <w:rsid w:val="0080235A"/>
    <w:rsid w:val="008F7F1E"/>
    <w:rsid w:val="00942F7D"/>
    <w:rsid w:val="009A1E68"/>
    <w:rsid w:val="00A14FE2"/>
    <w:rsid w:val="00A26A6C"/>
    <w:rsid w:val="00A707E7"/>
    <w:rsid w:val="00A73506"/>
    <w:rsid w:val="00AA76B9"/>
    <w:rsid w:val="00AC48FF"/>
    <w:rsid w:val="00AF0FC4"/>
    <w:rsid w:val="00AF4B91"/>
    <w:rsid w:val="00B52AB1"/>
    <w:rsid w:val="00B53A22"/>
    <w:rsid w:val="00B74234"/>
    <w:rsid w:val="00BC12B6"/>
    <w:rsid w:val="00BF6D5B"/>
    <w:rsid w:val="00C22A89"/>
    <w:rsid w:val="00C273AD"/>
    <w:rsid w:val="00C2796F"/>
    <w:rsid w:val="00C36FB4"/>
    <w:rsid w:val="00C74CAF"/>
    <w:rsid w:val="00D334FB"/>
    <w:rsid w:val="00D36CE6"/>
    <w:rsid w:val="00D51460"/>
    <w:rsid w:val="00D957F2"/>
    <w:rsid w:val="00DA5483"/>
    <w:rsid w:val="00DD0F2F"/>
    <w:rsid w:val="00DE6064"/>
    <w:rsid w:val="00E0110E"/>
    <w:rsid w:val="00E31E7F"/>
    <w:rsid w:val="00E6604E"/>
    <w:rsid w:val="00E954C7"/>
    <w:rsid w:val="00EB54AF"/>
    <w:rsid w:val="00EE4750"/>
    <w:rsid w:val="00F36418"/>
    <w:rsid w:val="00F900D7"/>
    <w:rsid w:val="00FA5638"/>
    <w:rsid w:val="00FB7A60"/>
    <w:rsid w:val="00FC4F1B"/>
    <w:rsid w:val="01212D75"/>
    <w:rsid w:val="04BF1E6C"/>
    <w:rsid w:val="06644012"/>
    <w:rsid w:val="06F933C0"/>
    <w:rsid w:val="0741116F"/>
    <w:rsid w:val="09817274"/>
    <w:rsid w:val="0C321382"/>
    <w:rsid w:val="0ECB5E6C"/>
    <w:rsid w:val="0F557518"/>
    <w:rsid w:val="103D27B6"/>
    <w:rsid w:val="129E14DA"/>
    <w:rsid w:val="13B84EBB"/>
    <w:rsid w:val="174E6A95"/>
    <w:rsid w:val="1AB97EA3"/>
    <w:rsid w:val="1D734B50"/>
    <w:rsid w:val="1DEE1B9B"/>
    <w:rsid w:val="210F3BE7"/>
    <w:rsid w:val="21B45B90"/>
    <w:rsid w:val="24261D2F"/>
    <w:rsid w:val="25FC09B6"/>
    <w:rsid w:val="273C30B3"/>
    <w:rsid w:val="284F02A1"/>
    <w:rsid w:val="28AB04C4"/>
    <w:rsid w:val="2A446887"/>
    <w:rsid w:val="2A845384"/>
    <w:rsid w:val="2DB5479A"/>
    <w:rsid w:val="2DC53019"/>
    <w:rsid w:val="2E7B4B62"/>
    <w:rsid w:val="2F4C627E"/>
    <w:rsid w:val="30B363D8"/>
    <w:rsid w:val="30F77FD8"/>
    <w:rsid w:val="344A1E0C"/>
    <w:rsid w:val="360C259B"/>
    <w:rsid w:val="37323A13"/>
    <w:rsid w:val="391D76E1"/>
    <w:rsid w:val="399C2047"/>
    <w:rsid w:val="399F259E"/>
    <w:rsid w:val="39F36558"/>
    <w:rsid w:val="3B6E36AD"/>
    <w:rsid w:val="406408C1"/>
    <w:rsid w:val="42044B26"/>
    <w:rsid w:val="42B44F93"/>
    <w:rsid w:val="43F479DF"/>
    <w:rsid w:val="45692561"/>
    <w:rsid w:val="45977EEB"/>
    <w:rsid w:val="466874AD"/>
    <w:rsid w:val="46BE45E7"/>
    <w:rsid w:val="4BF050EF"/>
    <w:rsid w:val="4C297F74"/>
    <w:rsid w:val="4D27747F"/>
    <w:rsid w:val="4DB87198"/>
    <w:rsid w:val="4DDB1FBB"/>
    <w:rsid w:val="4EAA1B4E"/>
    <w:rsid w:val="4FAF3D0F"/>
    <w:rsid w:val="50BA102B"/>
    <w:rsid w:val="535C1464"/>
    <w:rsid w:val="588423A9"/>
    <w:rsid w:val="5A060F18"/>
    <w:rsid w:val="5A2427C4"/>
    <w:rsid w:val="5A5E14B6"/>
    <w:rsid w:val="5BBC4060"/>
    <w:rsid w:val="5D0607CD"/>
    <w:rsid w:val="5FE417A4"/>
    <w:rsid w:val="6A025EE2"/>
    <w:rsid w:val="6BF83E19"/>
    <w:rsid w:val="6DED3C4A"/>
    <w:rsid w:val="6EC6470D"/>
    <w:rsid w:val="72CB3495"/>
    <w:rsid w:val="73BF1A90"/>
    <w:rsid w:val="74B96418"/>
    <w:rsid w:val="752B627C"/>
    <w:rsid w:val="757D171F"/>
    <w:rsid w:val="75A20CF5"/>
    <w:rsid w:val="77F25BF0"/>
    <w:rsid w:val="77FB3AA8"/>
    <w:rsid w:val="797C1D3C"/>
    <w:rsid w:val="7A7D61EB"/>
    <w:rsid w:val="7CD7121A"/>
    <w:rsid w:val="7E2D6728"/>
    <w:rsid w:val="7F87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unhideWhenUsed/>
    <w:qFormat/>
    <w:uiPriority w:val="99"/>
    <w:rPr>
      <w:color w:val="006666"/>
      <w:sz w:val="18"/>
      <w:szCs w:val="18"/>
      <w:u w:val="none"/>
    </w:rPr>
  </w:style>
  <w:style w:type="character" w:styleId="12">
    <w:name w:val="Hyperlink"/>
    <w:basedOn w:val="10"/>
    <w:unhideWhenUsed/>
    <w:qFormat/>
    <w:uiPriority w:val="99"/>
    <w:rPr>
      <w:color w:val="000000"/>
      <w:sz w:val="18"/>
      <w:szCs w:val="18"/>
      <w:u w:val="none"/>
    </w:rPr>
  </w:style>
  <w:style w:type="character" w:customStyle="1" w:styleId="13">
    <w:name w:val="标题 2 字符"/>
    <w:basedOn w:val="10"/>
    <w:link w:val="3"/>
    <w:qFormat/>
    <w:uiPriority w:val="9"/>
    <w:rPr>
      <w:rFonts w:ascii="宋体" w:hAnsi="宋体" w:eastAsia="宋体" w:cs="宋体"/>
      <w:b/>
      <w:bCs/>
      <w:kern w:val="0"/>
      <w:sz w:val="36"/>
      <w:szCs w:val="36"/>
    </w:rPr>
  </w:style>
  <w:style w:type="character" w:customStyle="1" w:styleId="14">
    <w:name w:val="标题 1 字符"/>
    <w:basedOn w:val="10"/>
    <w:link w:val="2"/>
    <w:qFormat/>
    <w:uiPriority w:val="9"/>
    <w:rPr>
      <w:b/>
      <w:bCs/>
      <w:kern w:val="44"/>
      <w:sz w:val="44"/>
      <w:szCs w:val="44"/>
    </w:rPr>
  </w:style>
  <w:style w:type="paragraph" w:customStyle="1" w:styleId="15">
    <w:name w:val="列出段落1"/>
    <w:basedOn w:val="1"/>
    <w:qFormat/>
    <w:uiPriority w:val="34"/>
    <w:pPr>
      <w:ind w:firstLine="420" w:firstLineChars="200"/>
    </w:pPr>
  </w:style>
  <w:style w:type="character" w:customStyle="1" w:styleId="16">
    <w:name w:val="页眉 字符"/>
    <w:basedOn w:val="10"/>
    <w:link w:val="6"/>
    <w:qFormat/>
    <w:uiPriority w:val="99"/>
    <w:rPr>
      <w:sz w:val="18"/>
      <w:szCs w:val="18"/>
    </w:rPr>
  </w:style>
  <w:style w:type="character" w:customStyle="1" w:styleId="17">
    <w:name w:val="页脚 字符"/>
    <w:basedOn w:val="10"/>
    <w:link w:val="5"/>
    <w:qFormat/>
    <w:uiPriority w:val="99"/>
    <w:rPr>
      <w:sz w:val="18"/>
      <w:szCs w:val="18"/>
    </w:rPr>
  </w:style>
  <w:style w:type="paragraph" w:customStyle="1" w:styleId="18">
    <w:name w:val="列出段落2"/>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6FED0-CD77-4AE2-BD92-501076720D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2403</Words>
  <Characters>2482</Characters>
  <Lines>17</Lines>
  <Paragraphs>4</Paragraphs>
  <TotalTime>80</TotalTime>
  <ScaleCrop>false</ScaleCrop>
  <LinksUpToDate>false</LinksUpToDate>
  <CharactersWithSpaces>2490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2016-01-05T09:48:00Z</dcterms:created>
  <dc:creator>Administrator</dc:creator>
  <cp:lastModifiedBy>sde</cp:lastModifiedBy>
  <cp:lastPrinted>2021-03-24T00:37:00Z</cp:lastPrinted>
  <dcterms:modified xsi:type="dcterms:W3CDTF">2022-03-27T10:27:25Z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769D22A724FE4459B6B8EF2B3FD1AD36</vt:lpwstr>
  </property>
</Properties>
</file>