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center"/>
        <w:textAlignment w:val="baseline"/>
        <w:rPr>
          <w:rStyle w:val="9"/>
          <w:rFonts w:ascii="宋体" w:hAnsi="宋体" w:eastAsia="宋体"/>
          <w:b/>
          <w:i w:val="0"/>
          <w:caps w:val="0"/>
          <w:spacing w:val="0"/>
          <w:w w:val="100"/>
          <w:kern w:val="2"/>
          <w:sz w:val="44"/>
          <w:szCs w:val="44"/>
          <w:lang w:val="en-US" w:eastAsia="zh-CN" w:bidi="ar-SA"/>
        </w:rPr>
      </w:pPr>
      <w:r>
        <w:rPr>
          <w:rStyle w:val="9"/>
          <w:rFonts w:hint="eastAsia" w:eastAsia="宋体"/>
          <w:b/>
          <w:i w:val="0"/>
          <w:caps w:val="0"/>
          <w:spacing w:val="0"/>
          <w:w w:val="100"/>
          <w:kern w:val="2"/>
          <w:sz w:val="44"/>
          <w:szCs w:val="44"/>
          <w:lang w:val="en-US" w:eastAsia="zh-CN" w:bidi="ar-SA"/>
        </w:rPr>
        <w:t>湖南中医药大学</w:t>
      </w:r>
      <w:r>
        <w:rPr>
          <w:rStyle w:val="9"/>
          <w:rFonts w:ascii="宋体" w:hAnsi="宋体" w:eastAsia="宋体"/>
          <w:b/>
          <w:i w:val="0"/>
          <w:caps w:val="0"/>
          <w:spacing w:val="0"/>
          <w:w w:val="100"/>
          <w:kern w:val="2"/>
          <w:sz w:val="44"/>
          <w:szCs w:val="44"/>
          <w:lang w:val="en-US" w:eastAsia="zh-CN" w:bidi="ar-SA"/>
        </w:rPr>
        <w:t>附属常德医院</w:t>
      </w:r>
    </w:p>
    <w:p>
      <w:pPr>
        <w:snapToGrid/>
        <w:spacing w:before="0" w:beforeAutospacing="0" w:after="0" w:afterAutospacing="0" w:line="360" w:lineRule="auto"/>
        <w:jc w:val="center"/>
        <w:textAlignment w:val="baseline"/>
        <w:rPr>
          <w:rStyle w:val="9"/>
          <w:rFonts w:ascii="宋体" w:hAnsi="宋体" w:eastAsia="宋体"/>
          <w:b/>
          <w:i w:val="0"/>
          <w:caps w:val="0"/>
          <w:spacing w:val="0"/>
          <w:w w:val="100"/>
          <w:kern w:val="2"/>
          <w:sz w:val="44"/>
          <w:szCs w:val="44"/>
          <w:lang w:val="en-US" w:eastAsia="zh-CN" w:bidi="ar-SA"/>
        </w:rPr>
      </w:pPr>
      <w:r>
        <w:rPr>
          <w:rStyle w:val="9"/>
          <w:rFonts w:ascii="宋体" w:hAnsi="宋体" w:eastAsia="宋体"/>
          <w:b/>
          <w:i w:val="0"/>
          <w:caps w:val="0"/>
          <w:spacing w:val="0"/>
          <w:w w:val="100"/>
          <w:kern w:val="2"/>
          <w:sz w:val="44"/>
          <w:szCs w:val="44"/>
          <w:lang w:val="en-US" w:eastAsia="zh-CN" w:bidi="ar-SA"/>
        </w:rPr>
        <w:t>202</w:t>
      </w:r>
      <w:r>
        <w:rPr>
          <w:rStyle w:val="9"/>
          <w:rFonts w:hint="eastAsia" w:eastAsia="宋体"/>
          <w:b/>
          <w:i w:val="0"/>
          <w:caps w:val="0"/>
          <w:spacing w:val="0"/>
          <w:w w:val="100"/>
          <w:kern w:val="2"/>
          <w:sz w:val="44"/>
          <w:szCs w:val="44"/>
          <w:lang w:val="en-US" w:eastAsia="zh-CN" w:bidi="ar-SA"/>
        </w:rPr>
        <w:t>2</w:t>
      </w:r>
      <w:r>
        <w:rPr>
          <w:rStyle w:val="9"/>
          <w:rFonts w:ascii="宋体" w:hAnsi="宋体" w:eastAsia="宋体"/>
          <w:b/>
          <w:i w:val="0"/>
          <w:caps w:val="0"/>
          <w:spacing w:val="0"/>
          <w:w w:val="100"/>
          <w:kern w:val="2"/>
          <w:sz w:val="44"/>
          <w:szCs w:val="44"/>
          <w:lang w:val="en-US" w:eastAsia="zh-CN" w:bidi="ar-SA"/>
        </w:rPr>
        <w:t>年硕士研究生</w:t>
      </w:r>
      <w:r>
        <w:rPr>
          <w:rStyle w:val="9"/>
          <w:rFonts w:hint="eastAsia" w:eastAsia="宋体"/>
          <w:b/>
          <w:i w:val="0"/>
          <w:caps w:val="0"/>
          <w:spacing w:val="0"/>
          <w:w w:val="100"/>
          <w:kern w:val="2"/>
          <w:sz w:val="44"/>
          <w:szCs w:val="44"/>
          <w:lang w:val="en-US" w:eastAsia="zh-CN" w:bidi="ar-SA"/>
        </w:rPr>
        <w:t>调剂复试</w:t>
      </w:r>
      <w:r>
        <w:rPr>
          <w:rStyle w:val="9"/>
          <w:rFonts w:ascii="宋体" w:hAnsi="宋体" w:eastAsia="宋体"/>
          <w:b/>
          <w:i w:val="0"/>
          <w:caps w:val="0"/>
          <w:spacing w:val="0"/>
          <w:w w:val="100"/>
          <w:kern w:val="2"/>
          <w:sz w:val="44"/>
          <w:szCs w:val="44"/>
          <w:lang w:val="en-US" w:eastAsia="zh-CN" w:bidi="ar-SA"/>
        </w:rPr>
        <w:t>方案</w:t>
      </w:r>
    </w:p>
    <w:p>
      <w:pPr>
        <w:snapToGrid/>
        <w:spacing w:before="0" w:beforeAutospacing="0" w:after="0" w:afterAutospacing="0" w:line="400" w:lineRule="exact"/>
        <w:jc w:val="center"/>
        <w:textAlignment w:val="baseline"/>
        <w:rPr>
          <w:rStyle w:val="9"/>
          <w:rFonts w:ascii="黑体" w:hAnsi="黑体" w:eastAsia="黑体"/>
          <w:b w:val="0"/>
          <w:i w:val="0"/>
          <w:caps w:val="0"/>
          <w:spacing w:val="0"/>
          <w:w w:val="100"/>
          <w:kern w:val="2"/>
          <w:sz w:val="36"/>
          <w:szCs w:val="44"/>
          <w:lang w:val="en-US" w:eastAsia="zh-CN" w:bidi="ar-SA"/>
        </w:rPr>
      </w:pPr>
    </w:p>
    <w:p>
      <w:pPr>
        <w:pStyle w:val="17"/>
        <w:snapToGrid/>
        <w:spacing w:before="0" w:beforeAutospacing="0" w:after="0" w:afterAutospacing="0" w:line="360" w:lineRule="auto"/>
        <w:ind w:firstLine="640" w:firstLineChars="200"/>
        <w:jc w:val="left"/>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color w:val="000000"/>
          <w:spacing w:val="0"/>
          <w:w w:val="100"/>
          <w:kern w:val="2"/>
          <w:sz w:val="32"/>
          <w:szCs w:val="32"/>
          <w:lang w:val="en-US" w:eastAsia="zh-CN" w:bidi="ar-SA"/>
        </w:rPr>
        <w:t>为进一步加强对我院硕士研究生</w:t>
      </w:r>
      <w:r>
        <w:rPr>
          <w:rStyle w:val="9"/>
          <w:rFonts w:hint="eastAsia" w:ascii="仿宋_GB2312" w:hAnsi="宋体" w:eastAsia="仿宋_GB2312"/>
          <w:b w:val="0"/>
          <w:i w:val="0"/>
          <w:caps w:val="0"/>
          <w:color w:val="000000"/>
          <w:spacing w:val="0"/>
          <w:w w:val="100"/>
          <w:kern w:val="2"/>
          <w:sz w:val="32"/>
          <w:szCs w:val="32"/>
          <w:lang w:val="en-US" w:eastAsia="zh-CN" w:bidi="ar-SA"/>
        </w:rPr>
        <w:t>调剂</w:t>
      </w:r>
      <w:r>
        <w:rPr>
          <w:rStyle w:val="9"/>
          <w:rFonts w:ascii="仿宋_GB2312" w:hAnsi="宋体" w:eastAsia="仿宋_GB2312"/>
          <w:b w:val="0"/>
          <w:i w:val="0"/>
          <w:caps w:val="0"/>
          <w:color w:val="000000"/>
          <w:spacing w:val="0"/>
          <w:w w:val="100"/>
          <w:kern w:val="2"/>
          <w:sz w:val="32"/>
          <w:szCs w:val="32"/>
          <w:lang w:val="en-US" w:eastAsia="zh-CN" w:bidi="ar-SA"/>
        </w:rPr>
        <w:t>复试、录取工作的管理，根据上级相关文件精神，坚持“按需招生、全面衡量、择优录取、宁缺毋滥”的原则，切实严明招生纪律，确保硕士研究生</w:t>
      </w:r>
      <w:r>
        <w:rPr>
          <w:rStyle w:val="9"/>
          <w:rFonts w:hint="eastAsia" w:ascii="仿宋_GB2312" w:hAnsi="宋体" w:eastAsia="仿宋_GB2312"/>
          <w:b w:val="0"/>
          <w:i w:val="0"/>
          <w:caps w:val="0"/>
          <w:color w:val="000000"/>
          <w:spacing w:val="0"/>
          <w:w w:val="100"/>
          <w:kern w:val="2"/>
          <w:sz w:val="32"/>
          <w:szCs w:val="32"/>
          <w:lang w:val="en-US" w:eastAsia="zh-CN" w:bidi="ar-SA"/>
        </w:rPr>
        <w:t>调剂复试</w:t>
      </w:r>
      <w:r>
        <w:rPr>
          <w:rStyle w:val="9"/>
          <w:rFonts w:ascii="仿宋_GB2312" w:hAnsi="宋体" w:eastAsia="仿宋_GB2312"/>
          <w:b w:val="0"/>
          <w:i w:val="0"/>
          <w:caps w:val="0"/>
          <w:color w:val="000000"/>
          <w:spacing w:val="0"/>
          <w:w w:val="100"/>
          <w:kern w:val="2"/>
          <w:sz w:val="32"/>
          <w:szCs w:val="32"/>
          <w:lang w:val="en-US" w:eastAsia="zh-CN" w:bidi="ar-SA"/>
        </w:rPr>
        <w:t>工作科学、规范、公平、公正、公开，特制定本工作方案。</w:t>
      </w:r>
    </w:p>
    <w:p>
      <w:pPr>
        <w:snapToGrid/>
        <w:spacing w:before="0" w:beforeAutospacing="0" w:after="0" w:afterAutospacing="0" w:line="360" w:lineRule="auto"/>
        <w:ind w:firstLine="640" w:firstLineChars="200"/>
        <w:jc w:val="left"/>
        <w:textAlignment w:val="baseline"/>
        <w:rPr>
          <w:rStyle w:val="9"/>
          <w:rFonts w:ascii="仿宋_GB2312" w:hAnsi="宋体" w:eastAsia="仿宋_GB2312" w:cs="宋体"/>
          <w:b/>
          <w:bCs/>
          <w:i w:val="0"/>
          <w:caps w:val="0"/>
          <w:color w:val="0C0C0C"/>
          <w:spacing w:val="0"/>
          <w:w w:val="100"/>
          <w:kern w:val="2"/>
          <w:sz w:val="32"/>
          <w:szCs w:val="32"/>
          <w:lang w:val="en-US" w:eastAsia="zh-CN" w:bidi="ar-SA"/>
        </w:rPr>
      </w:pPr>
      <w:r>
        <w:rPr>
          <w:rStyle w:val="9"/>
          <w:rFonts w:ascii="黑体" w:hAnsi="黑体" w:eastAsia="黑体" w:cstheme="minorBidi"/>
          <w:b w:val="0"/>
          <w:i w:val="0"/>
          <w:caps w:val="0"/>
          <w:spacing w:val="0"/>
          <w:w w:val="100"/>
          <w:kern w:val="2"/>
          <w:sz w:val="32"/>
          <w:szCs w:val="32"/>
          <w:lang w:val="en-US" w:eastAsia="zh-CN" w:bidi="ar-SA"/>
        </w:rPr>
        <w:t>一</w:t>
      </w:r>
      <w:r>
        <w:rPr>
          <w:rStyle w:val="9"/>
          <w:rFonts w:hint="eastAsia" w:ascii="黑体" w:hAnsi="黑体" w:eastAsia="黑体" w:cstheme="minorBidi"/>
          <w:b w:val="0"/>
          <w:i w:val="0"/>
          <w:caps w:val="0"/>
          <w:spacing w:val="0"/>
          <w:w w:val="100"/>
          <w:kern w:val="2"/>
          <w:sz w:val="32"/>
          <w:szCs w:val="32"/>
          <w:lang w:val="en-US" w:eastAsia="zh-CN" w:bidi="ar-SA"/>
        </w:rPr>
        <w:t>、调剂复试</w:t>
      </w:r>
      <w:r>
        <w:rPr>
          <w:rStyle w:val="9"/>
          <w:rFonts w:ascii="黑体" w:hAnsi="黑体" w:eastAsia="黑体" w:cstheme="minorBidi"/>
          <w:b w:val="0"/>
          <w:i w:val="0"/>
          <w:caps w:val="0"/>
          <w:spacing w:val="0"/>
          <w:w w:val="100"/>
          <w:kern w:val="2"/>
          <w:sz w:val="32"/>
          <w:szCs w:val="32"/>
          <w:lang w:val="en-US" w:eastAsia="zh-CN" w:bidi="ar-SA"/>
        </w:rPr>
        <w:t>专业计划：</w:t>
      </w:r>
    </w:p>
    <w:tbl>
      <w:tblPr>
        <w:tblStyle w:val="6"/>
        <w:tblW w:w="79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05"/>
        <w:gridCol w:w="2340"/>
        <w:gridCol w:w="201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605" w:type="dxa"/>
            <w:tcBorders>
              <w:top w:val="single" w:color="000000" w:sz="4" w:space="0"/>
              <w:left w:val="single" w:color="000000" w:sz="4" w:space="0"/>
              <w:bottom w:val="single" w:color="auto" w:sz="4" w:space="0"/>
              <w:right w:val="single" w:color="000000"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ascii="宋体" w:hAnsi="宋体" w:eastAsia="宋体"/>
                <w:b/>
                <w:i w:val="0"/>
                <w:caps w:val="0"/>
                <w:color w:val="000000"/>
                <w:spacing w:val="0"/>
                <w:w w:val="100"/>
                <w:kern w:val="0"/>
                <w:sz w:val="20"/>
                <w:szCs w:val="20"/>
                <w:lang w:val="en-US" w:eastAsia="zh-CN"/>
              </w:rPr>
              <w:t>院系所名称</w:t>
            </w:r>
          </w:p>
        </w:tc>
        <w:tc>
          <w:tcPr>
            <w:tcW w:w="2340" w:type="dxa"/>
            <w:tcBorders>
              <w:top w:val="single" w:color="000000" w:sz="4" w:space="0"/>
              <w:left w:val="single" w:color="000000" w:sz="4" w:space="0"/>
              <w:bottom w:val="single" w:color="auto" w:sz="4" w:space="0"/>
              <w:right w:val="single" w:color="000000"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ascii="宋体" w:hAnsi="宋体" w:eastAsia="宋体"/>
                <w:b/>
                <w:i w:val="0"/>
                <w:caps w:val="0"/>
                <w:color w:val="000000"/>
                <w:spacing w:val="0"/>
                <w:w w:val="100"/>
                <w:kern w:val="0"/>
                <w:sz w:val="20"/>
                <w:szCs w:val="20"/>
                <w:lang w:val="en-US" w:eastAsia="zh-CN"/>
              </w:rPr>
              <w:t>专业名称</w:t>
            </w:r>
          </w:p>
        </w:tc>
        <w:tc>
          <w:tcPr>
            <w:tcW w:w="2010" w:type="dxa"/>
            <w:tcBorders>
              <w:top w:val="single" w:color="000000" w:sz="4" w:space="0"/>
              <w:left w:val="single" w:color="000000" w:sz="4" w:space="0"/>
              <w:bottom w:val="single" w:color="auto" w:sz="4" w:space="0"/>
              <w:right w:val="single" w:color="auto"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hint="eastAsia" w:eastAsia="宋体"/>
                <w:b/>
                <w:i w:val="0"/>
                <w:caps w:val="0"/>
                <w:color w:val="000000"/>
                <w:spacing w:val="0"/>
                <w:w w:val="100"/>
                <w:kern w:val="0"/>
                <w:sz w:val="20"/>
                <w:szCs w:val="20"/>
                <w:lang w:val="en-US" w:eastAsia="zh-CN"/>
              </w:rPr>
              <w:t>调剂</w:t>
            </w:r>
            <w:r>
              <w:rPr>
                <w:rStyle w:val="9"/>
                <w:rFonts w:ascii="宋体" w:hAnsi="宋体" w:eastAsia="宋体"/>
                <w:b/>
                <w:i w:val="0"/>
                <w:caps w:val="0"/>
                <w:color w:val="000000"/>
                <w:spacing w:val="0"/>
                <w:w w:val="100"/>
                <w:kern w:val="0"/>
                <w:sz w:val="20"/>
                <w:szCs w:val="20"/>
                <w:lang w:val="en-US" w:eastAsia="zh-CN"/>
              </w:rPr>
              <w:t>招生计划数</w:t>
            </w:r>
          </w:p>
        </w:tc>
        <w:tc>
          <w:tcPr>
            <w:tcW w:w="2010" w:type="dxa"/>
            <w:tcBorders>
              <w:top w:val="single" w:color="auto" w:sz="4" w:space="0"/>
              <w:left w:val="single" w:color="auto" w:sz="4" w:space="0"/>
              <w:bottom w:val="single" w:color="auto" w:sz="4" w:space="0"/>
              <w:right w:val="single" w:color="auto" w:sz="4" w:space="0"/>
            </w:tcBorders>
            <w:vAlign w:val="top"/>
          </w:tcPr>
          <w:p>
            <w:pPr>
              <w:widowControl/>
              <w:snapToGrid/>
              <w:spacing w:before="0" w:beforeAutospacing="0" w:after="0" w:afterAutospacing="0" w:line="240" w:lineRule="auto"/>
              <w:jc w:val="center"/>
              <w:textAlignment w:val="top"/>
              <w:rPr>
                <w:rStyle w:val="9"/>
                <w:rFonts w:ascii="宋体" w:hAnsi="宋体" w:eastAsia="宋体"/>
                <w:b/>
                <w:i w:val="0"/>
                <w:caps w:val="0"/>
                <w:color w:val="000000"/>
                <w:spacing w:val="0"/>
                <w:w w:val="100"/>
                <w:kern w:val="2"/>
                <w:sz w:val="20"/>
                <w:szCs w:val="20"/>
                <w:lang w:val="en-US" w:eastAsia="zh-CN" w:bidi="ar-SA"/>
              </w:rPr>
            </w:pPr>
            <w:r>
              <w:rPr>
                <w:rStyle w:val="9"/>
                <w:rFonts w:hint="eastAsia" w:eastAsia="宋体"/>
                <w:b/>
                <w:i w:val="0"/>
                <w:caps w:val="0"/>
                <w:color w:val="000000"/>
                <w:spacing w:val="0"/>
                <w:w w:val="100"/>
                <w:kern w:val="0"/>
                <w:sz w:val="20"/>
                <w:szCs w:val="20"/>
                <w:lang w:val="en-US" w:eastAsia="zh-CN"/>
              </w:rPr>
              <w:t>调剂</w:t>
            </w:r>
            <w:r>
              <w:rPr>
                <w:rStyle w:val="9"/>
                <w:rFonts w:ascii="宋体" w:hAnsi="宋体" w:eastAsia="宋体"/>
                <w:b/>
                <w:i w:val="0"/>
                <w:caps w:val="0"/>
                <w:color w:val="000000"/>
                <w:spacing w:val="0"/>
                <w:w w:val="100"/>
                <w:kern w:val="0"/>
                <w:sz w:val="20"/>
                <w:szCs w:val="20"/>
                <w:lang w:val="en-US" w:eastAsia="zh-CN"/>
              </w:rPr>
              <w:t>总计划数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605" w:type="dxa"/>
            <w:vMerge w:val="restart"/>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(019)附属常德医院</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center"/>
              <w:rPr>
                <w:rFonts w:ascii="宋体" w:hAnsi="宋体" w:eastAsia="宋体" w:cstheme="minorBidi"/>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(105702)中医外科学</w:t>
            </w:r>
          </w:p>
        </w:tc>
        <w:tc>
          <w:tcPr>
            <w:tcW w:w="2010" w:type="dxa"/>
            <w:tcBorders>
              <w:top w:val="single" w:color="auto" w:sz="4" w:space="0"/>
              <w:left w:val="single" w:color="auto" w:sz="4" w:space="0"/>
              <w:bottom w:val="single" w:color="auto" w:sz="4" w:space="0"/>
              <w:right w:val="single" w:color="auto" w:sz="4" w:space="0"/>
            </w:tcBorders>
            <w:noWrap/>
            <w:vAlign w:val="center"/>
          </w:tcPr>
          <w:p>
            <w:pPr>
              <w:widowControl/>
              <w:snapToGrid/>
              <w:spacing w:before="0" w:beforeAutospacing="0" w:after="0" w:afterAutospacing="0" w:line="240" w:lineRule="auto"/>
              <w:jc w:val="center"/>
              <w:textAlignment w:val="center"/>
              <w:rPr>
                <w:rFonts w:ascii="宋体" w:hAnsi="宋体" w:eastAsia="宋体" w:cstheme="minorBidi"/>
                <w:b/>
                <w:i w:val="0"/>
                <w:caps w:val="0"/>
                <w:color w:val="000000"/>
                <w:spacing w:val="0"/>
                <w:w w:val="100"/>
                <w:kern w:val="2"/>
                <w:sz w:val="18"/>
                <w:szCs w:val="18"/>
                <w:lang w:val="en-US" w:eastAsia="zh-CN" w:bidi="ar-SA"/>
              </w:rPr>
            </w:pPr>
            <w:r>
              <w:rPr>
                <w:rStyle w:val="9"/>
                <w:rFonts w:hint="eastAsia" w:eastAsia="宋体"/>
                <w:b/>
                <w:i w:val="0"/>
                <w:caps w:val="0"/>
                <w:color w:val="000000"/>
                <w:spacing w:val="0"/>
                <w:w w:val="100"/>
                <w:kern w:val="0"/>
                <w:sz w:val="18"/>
                <w:szCs w:val="18"/>
                <w:lang w:val="en-US" w:eastAsia="zh-CN"/>
              </w:rPr>
              <w:t>1</w:t>
            </w:r>
          </w:p>
        </w:tc>
        <w:tc>
          <w:tcPr>
            <w:tcW w:w="2010" w:type="dxa"/>
            <w:vMerge w:val="restart"/>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center"/>
              <w:rPr>
                <w:rStyle w:val="9"/>
                <w:rFonts w:ascii="宋体" w:hAnsi="宋体" w:eastAsia="宋体"/>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共计</w:t>
            </w:r>
            <w:r>
              <w:rPr>
                <w:rStyle w:val="9"/>
                <w:rFonts w:hint="eastAsia" w:eastAsia="宋体"/>
                <w:b w:val="0"/>
                <w:i w:val="0"/>
                <w:caps w:val="0"/>
                <w:color w:val="000000"/>
                <w:spacing w:val="0"/>
                <w:w w:val="100"/>
                <w:kern w:val="0"/>
                <w:sz w:val="18"/>
                <w:szCs w:val="18"/>
                <w:lang w:val="en-US" w:eastAsia="zh-CN"/>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605" w:type="dxa"/>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left"/>
              <w:textAlignment w:val="baseline"/>
              <w:rPr>
                <w:rStyle w:val="9"/>
                <w:rFonts w:ascii="宋体" w:hAnsi="宋体" w:eastAsia="宋体"/>
                <w:b w:val="0"/>
                <w:i w:val="0"/>
                <w:caps w:val="0"/>
                <w:color w:val="000000"/>
                <w:spacing w:val="0"/>
                <w:w w:val="100"/>
                <w:kern w:val="2"/>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center"/>
              <w:rPr>
                <w:rFonts w:ascii="宋体" w:hAnsi="宋体" w:eastAsia="宋体" w:cstheme="minorBidi"/>
                <w:b w:val="0"/>
                <w:i w:val="0"/>
                <w:caps w:val="0"/>
                <w:color w:val="000000"/>
                <w:spacing w:val="0"/>
                <w:w w:val="100"/>
                <w:kern w:val="2"/>
                <w:sz w:val="18"/>
                <w:szCs w:val="18"/>
                <w:lang w:val="en-US" w:eastAsia="zh-CN" w:bidi="ar-SA"/>
              </w:rPr>
            </w:pPr>
            <w:r>
              <w:rPr>
                <w:rStyle w:val="9"/>
                <w:rFonts w:ascii="宋体" w:hAnsi="宋体" w:eastAsia="宋体"/>
                <w:b w:val="0"/>
                <w:i w:val="0"/>
                <w:caps w:val="0"/>
                <w:color w:val="000000"/>
                <w:spacing w:val="0"/>
                <w:w w:val="100"/>
                <w:kern w:val="0"/>
                <w:sz w:val="18"/>
                <w:szCs w:val="18"/>
                <w:lang w:val="en-US" w:eastAsia="zh-CN"/>
              </w:rPr>
              <w:t>(10570</w:t>
            </w:r>
            <w:r>
              <w:rPr>
                <w:rStyle w:val="9"/>
                <w:rFonts w:hint="eastAsia" w:eastAsia="宋体"/>
                <w:b w:val="0"/>
                <w:i w:val="0"/>
                <w:caps w:val="0"/>
                <w:color w:val="000000"/>
                <w:spacing w:val="0"/>
                <w:w w:val="100"/>
                <w:kern w:val="0"/>
                <w:sz w:val="18"/>
                <w:szCs w:val="18"/>
                <w:lang w:val="en-US" w:eastAsia="zh-CN"/>
              </w:rPr>
              <w:t>4</w:t>
            </w:r>
            <w:r>
              <w:rPr>
                <w:rStyle w:val="9"/>
                <w:rFonts w:ascii="宋体" w:hAnsi="宋体" w:eastAsia="宋体"/>
                <w:b w:val="0"/>
                <w:i w:val="0"/>
                <w:caps w:val="0"/>
                <w:color w:val="000000"/>
                <w:spacing w:val="0"/>
                <w:w w:val="100"/>
                <w:kern w:val="0"/>
                <w:sz w:val="18"/>
                <w:szCs w:val="18"/>
                <w:lang w:val="en-US" w:eastAsia="zh-CN"/>
              </w:rPr>
              <w:t>)中医</w:t>
            </w:r>
            <w:r>
              <w:rPr>
                <w:rStyle w:val="9"/>
                <w:rFonts w:hint="eastAsia" w:eastAsia="宋体"/>
                <w:b w:val="0"/>
                <w:i w:val="0"/>
                <w:caps w:val="0"/>
                <w:color w:val="000000"/>
                <w:spacing w:val="0"/>
                <w:w w:val="100"/>
                <w:kern w:val="0"/>
                <w:sz w:val="18"/>
                <w:szCs w:val="18"/>
                <w:lang w:val="en-US" w:eastAsia="zh-CN"/>
              </w:rPr>
              <w:t>妇</w:t>
            </w:r>
            <w:r>
              <w:rPr>
                <w:rStyle w:val="9"/>
                <w:rFonts w:ascii="宋体" w:hAnsi="宋体" w:eastAsia="宋体"/>
                <w:b w:val="0"/>
                <w:i w:val="0"/>
                <w:caps w:val="0"/>
                <w:color w:val="000000"/>
                <w:spacing w:val="0"/>
                <w:w w:val="100"/>
                <w:kern w:val="0"/>
                <w:sz w:val="18"/>
                <w:szCs w:val="18"/>
                <w:lang w:val="en-US" w:eastAsia="zh-CN"/>
              </w:rPr>
              <w:t>科学</w:t>
            </w:r>
          </w:p>
        </w:tc>
        <w:tc>
          <w:tcPr>
            <w:tcW w:w="2010" w:type="dxa"/>
            <w:tcBorders>
              <w:top w:val="single" w:color="auto" w:sz="4" w:space="0"/>
              <w:left w:val="single" w:color="auto" w:sz="4" w:space="0"/>
              <w:bottom w:val="single" w:color="auto" w:sz="4" w:space="0"/>
              <w:right w:val="single" w:color="auto" w:sz="4" w:space="0"/>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theme="minorBidi"/>
                <w:b/>
                <w:i w:val="0"/>
                <w:caps w:val="0"/>
                <w:color w:val="000000"/>
                <w:spacing w:val="0"/>
                <w:w w:val="100"/>
                <w:kern w:val="2"/>
                <w:sz w:val="18"/>
                <w:szCs w:val="18"/>
                <w:lang w:val="en-US" w:eastAsia="zh-CN" w:bidi="ar-SA"/>
              </w:rPr>
            </w:pPr>
            <w:r>
              <w:rPr>
                <w:rStyle w:val="9"/>
                <w:rFonts w:hint="eastAsia" w:eastAsia="宋体"/>
                <w:b/>
                <w:i w:val="0"/>
                <w:caps w:val="0"/>
                <w:color w:val="000000"/>
                <w:spacing w:val="0"/>
                <w:w w:val="100"/>
                <w:kern w:val="2"/>
                <w:sz w:val="18"/>
                <w:szCs w:val="18"/>
                <w:lang w:val="en-US" w:eastAsia="zh-CN" w:bidi="ar-SA"/>
              </w:rPr>
              <w:t>1</w:t>
            </w: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Style w:val="9"/>
                <w:rFonts w:ascii="宋体" w:hAnsi="宋体" w:eastAsia="宋体"/>
                <w:b w:val="0"/>
                <w:i w:val="0"/>
                <w:caps w:val="0"/>
                <w:color w:val="000000"/>
                <w:spacing w:val="0"/>
                <w:w w:val="100"/>
                <w:kern w:val="2"/>
                <w:sz w:val="18"/>
                <w:szCs w:val="18"/>
                <w:lang w:val="en-US" w:eastAsia="zh-CN" w:bidi="ar-SA"/>
              </w:rPr>
            </w:pPr>
          </w:p>
        </w:tc>
      </w:tr>
    </w:tbl>
    <w:p>
      <w:pPr>
        <w:pStyle w:val="17"/>
        <w:snapToGrid/>
        <w:spacing w:before="0" w:beforeAutospacing="0" w:after="0" w:afterAutospacing="0" w:line="620" w:lineRule="exact"/>
        <w:ind w:firstLine="640" w:firstLineChars="200"/>
        <w:jc w:val="left"/>
        <w:textAlignment w:val="baseline"/>
        <w:rPr>
          <w:rStyle w:val="9"/>
          <w:rFonts w:ascii="黑体" w:hAnsi="黑体" w:eastAsia="黑体"/>
          <w:b w:val="0"/>
          <w:i w:val="0"/>
          <w:caps w:val="0"/>
          <w:spacing w:val="0"/>
          <w:w w:val="100"/>
          <w:kern w:val="2"/>
          <w:sz w:val="32"/>
          <w:szCs w:val="32"/>
          <w:lang w:val="en-US" w:eastAsia="zh-CN" w:bidi="ar-SA"/>
        </w:rPr>
      </w:pPr>
      <w:r>
        <w:rPr>
          <w:rStyle w:val="9"/>
          <w:rFonts w:ascii="黑体" w:hAnsi="黑体" w:eastAsia="黑体"/>
          <w:b w:val="0"/>
          <w:i w:val="0"/>
          <w:caps w:val="0"/>
          <w:spacing w:val="0"/>
          <w:w w:val="100"/>
          <w:kern w:val="2"/>
          <w:sz w:val="32"/>
          <w:szCs w:val="32"/>
          <w:lang w:val="en-US" w:eastAsia="zh-CN" w:bidi="ar-SA"/>
        </w:rPr>
        <w:t>二、</w:t>
      </w:r>
      <w:r>
        <w:rPr>
          <w:rStyle w:val="9"/>
          <w:rFonts w:hint="eastAsia" w:ascii="黑体" w:hAnsi="黑体" w:eastAsia="黑体"/>
          <w:b w:val="0"/>
          <w:i w:val="0"/>
          <w:caps w:val="0"/>
          <w:spacing w:val="0"/>
          <w:w w:val="100"/>
          <w:kern w:val="2"/>
          <w:sz w:val="32"/>
          <w:szCs w:val="32"/>
          <w:lang w:val="en-US" w:eastAsia="zh-CN" w:bidi="ar-SA"/>
        </w:rPr>
        <w:t>调剂</w:t>
      </w:r>
      <w:r>
        <w:rPr>
          <w:rStyle w:val="9"/>
          <w:rFonts w:ascii="黑体" w:hAnsi="黑体" w:eastAsia="黑体"/>
          <w:b w:val="0"/>
          <w:i w:val="0"/>
          <w:caps w:val="0"/>
          <w:spacing w:val="0"/>
          <w:w w:val="100"/>
          <w:kern w:val="2"/>
          <w:sz w:val="32"/>
          <w:szCs w:val="32"/>
          <w:lang w:val="en-US" w:eastAsia="zh-CN" w:bidi="ar-SA"/>
        </w:rPr>
        <w:t>复试内容</w:t>
      </w:r>
    </w:p>
    <w:p>
      <w:pPr>
        <w:snapToGrid/>
        <w:spacing w:before="0" w:beforeAutospacing="0" w:after="0" w:afterAutospacing="0" w:line="620" w:lineRule="exact"/>
        <w:ind w:firstLine="640" w:firstLineChars="200"/>
        <w:jc w:val="left"/>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包括思想政治素质和道德品质考核，专业课笔试，外语听说能力考察，综合素质能力考察。详见《</w:t>
      </w:r>
      <w:r>
        <w:rPr>
          <w:rStyle w:val="9"/>
          <w:rFonts w:hint="eastAsia" w:ascii="仿宋_GB2312" w:hAnsi="宋体" w:eastAsia="仿宋_GB2312"/>
          <w:b w:val="0"/>
          <w:i w:val="0"/>
          <w:caps w:val="0"/>
          <w:spacing w:val="0"/>
          <w:w w:val="100"/>
          <w:kern w:val="2"/>
          <w:sz w:val="32"/>
          <w:szCs w:val="32"/>
          <w:lang w:val="en-US" w:eastAsia="zh-CN" w:bidi="ar-SA"/>
        </w:rPr>
        <w:t>湖南中医药大学2022年研究生入学考试一志愿复试有关工作安排</w:t>
      </w:r>
      <w:r>
        <w:rPr>
          <w:rStyle w:val="9"/>
          <w:rFonts w:ascii="仿宋_GB2312" w:hAnsi="宋体" w:eastAsia="仿宋_GB2312"/>
          <w:b w:val="0"/>
          <w:i w:val="0"/>
          <w:caps w:val="0"/>
          <w:spacing w:val="0"/>
          <w:w w:val="100"/>
          <w:kern w:val="2"/>
          <w:sz w:val="32"/>
          <w:szCs w:val="32"/>
          <w:lang w:val="en-US" w:eastAsia="zh-CN" w:bidi="ar-SA"/>
        </w:rPr>
        <w:t>》。</w:t>
      </w:r>
    </w:p>
    <w:p>
      <w:pPr>
        <w:snapToGrid/>
        <w:spacing w:before="0" w:beforeAutospacing="0" w:after="0" w:afterAutospacing="0" w:line="620" w:lineRule="exact"/>
        <w:ind w:firstLine="643" w:firstLineChars="200"/>
        <w:jc w:val="both"/>
        <w:textAlignment w:val="baseline"/>
        <w:rPr>
          <w:rStyle w:val="9"/>
          <w:rFonts w:ascii="楷体_GB2312" w:hAnsi="宋体" w:eastAsia="楷体_GB2312"/>
          <w:b w:val="0"/>
          <w:i w:val="0"/>
          <w:caps w:val="0"/>
          <w:spacing w:val="0"/>
          <w:w w:val="100"/>
          <w:kern w:val="2"/>
          <w:sz w:val="32"/>
          <w:szCs w:val="32"/>
          <w:lang w:val="en-US" w:eastAsia="zh-CN" w:bidi="ar-SA"/>
        </w:rPr>
      </w:pPr>
      <w:r>
        <w:rPr>
          <w:rStyle w:val="9"/>
          <w:rFonts w:ascii="楷体_GB2312" w:hAnsi="宋体" w:eastAsia="楷体_GB2312"/>
          <w:b/>
          <w:i w:val="0"/>
          <w:caps w:val="0"/>
          <w:spacing w:val="0"/>
          <w:w w:val="100"/>
          <w:kern w:val="2"/>
          <w:sz w:val="32"/>
          <w:szCs w:val="32"/>
          <w:lang w:val="en-US" w:eastAsia="zh-CN" w:bidi="ar-SA"/>
        </w:rPr>
        <w:t>（一）</w:t>
      </w:r>
      <w:r>
        <w:rPr>
          <w:rStyle w:val="9"/>
          <w:rFonts w:ascii="楷体_GB2312" w:hAnsi="宋体" w:eastAsia="楷体_GB2312" w:cs="宋体"/>
          <w:b/>
          <w:bCs/>
          <w:i w:val="0"/>
          <w:caps w:val="0"/>
          <w:spacing w:val="0"/>
          <w:w w:val="100"/>
          <w:kern w:val="2"/>
          <w:sz w:val="32"/>
          <w:szCs w:val="32"/>
          <w:lang w:val="en-US" w:eastAsia="zh-CN" w:bidi="ar-SA"/>
        </w:rPr>
        <w:t>心理健康测验</w:t>
      </w:r>
    </w:p>
    <w:p>
      <w:pPr>
        <w:snapToGrid/>
        <w:spacing w:before="0" w:beforeAutospacing="0" w:after="0" w:afterAutospacing="0" w:line="620" w:lineRule="exact"/>
        <w:ind w:firstLine="640" w:firstLineChars="200"/>
        <w:jc w:val="both"/>
        <w:textAlignment w:val="baseline"/>
        <w:rPr>
          <w:rStyle w:val="9"/>
          <w:rFonts w:hint="default"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1.时间</w:t>
      </w:r>
      <w:r>
        <w:rPr>
          <w:rStyle w:val="9"/>
          <w:rFonts w:ascii="仿宋_GB2312" w:hAnsi="宋体" w:eastAsia="仿宋_GB2312" w:cstheme="minorBidi"/>
          <w:b w:val="0"/>
          <w:i w:val="0"/>
          <w:caps w:val="0"/>
          <w:spacing w:val="0"/>
          <w:w w:val="100"/>
          <w:kern w:val="2"/>
          <w:sz w:val="32"/>
          <w:szCs w:val="32"/>
          <w:lang w:val="en-US" w:eastAsia="zh-CN" w:bidi="ar-SA"/>
        </w:rPr>
        <w:t>：</w:t>
      </w:r>
      <w:r>
        <w:rPr>
          <w:rStyle w:val="9"/>
          <w:rFonts w:hint="eastAsia" w:ascii="仿宋_GB2312" w:cstheme="minorBidi"/>
          <w:b w:val="0"/>
          <w:i w:val="0"/>
          <w:caps w:val="0"/>
          <w:spacing w:val="0"/>
          <w:w w:val="100"/>
          <w:kern w:val="2"/>
          <w:sz w:val="32"/>
          <w:szCs w:val="32"/>
          <w:lang w:val="en-US" w:eastAsia="zh-CN" w:bidi="ar-SA"/>
        </w:rPr>
        <w:t>等待具体通知</w:t>
      </w:r>
    </w:p>
    <w:p>
      <w:pPr>
        <w:snapToGrid/>
        <w:spacing w:before="0" w:beforeAutospacing="0" w:after="0" w:afterAutospacing="0" w:line="620" w:lineRule="exact"/>
        <w:ind w:firstLine="640" w:firstLineChars="200"/>
        <w:jc w:val="both"/>
        <w:textAlignment w:val="baseline"/>
        <w:rPr>
          <w:rStyle w:val="9"/>
          <w:rFonts w:ascii="仿宋_GB2312" w:hAnsi="Times New Roman" w:eastAsia="仿宋_GB2312"/>
          <w:b w:val="0"/>
          <w:i w:val="0"/>
          <w:caps w:val="0"/>
          <w:spacing w:val="0"/>
          <w:w w:val="100"/>
          <w:kern w:val="2"/>
          <w:sz w:val="32"/>
          <w:szCs w:val="32"/>
          <w:lang w:val="en-US" w:eastAsia="zh-CN" w:bidi="ar-SA"/>
        </w:rPr>
      </w:pPr>
      <w:r>
        <w:rPr>
          <w:rStyle w:val="9"/>
          <w:rFonts w:ascii="仿宋_GB2312" w:hAnsi="Times New Roman" w:eastAsia="仿宋_GB2312"/>
          <w:b w:val="0"/>
          <w:i w:val="0"/>
          <w:caps w:val="0"/>
          <w:spacing w:val="0"/>
          <w:w w:val="100"/>
          <w:kern w:val="2"/>
          <w:sz w:val="32"/>
          <w:szCs w:val="32"/>
          <w:lang w:val="en-US" w:eastAsia="zh-CN" w:bidi="ar-SA"/>
        </w:rPr>
        <w:t>2.方式：在线测试</w:t>
      </w:r>
    </w:p>
    <w:p>
      <w:pPr>
        <w:snapToGrid/>
        <w:spacing w:before="0" w:beforeAutospacing="0" w:after="0" w:afterAutospacing="0" w:line="620" w:lineRule="exact"/>
        <w:ind w:left="640" w:leftChars="200"/>
        <w:jc w:val="both"/>
        <w:textAlignment w:val="baseline"/>
        <w:rPr>
          <w:rStyle w:val="9"/>
          <w:rFonts w:ascii="楷体_GB2312" w:hAnsi="宋体" w:eastAsia="楷体_GB2312"/>
          <w:b/>
          <w:i w:val="0"/>
          <w:caps w:val="0"/>
          <w:spacing w:val="0"/>
          <w:w w:val="100"/>
          <w:kern w:val="2"/>
          <w:sz w:val="32"/>
          <w:szCs w:val="32"/>
          <w:lang w:val="en-US" w:eastAsia="zh-CN" w:bidi="ar-SA"/>
        </w:rPr>
      </w:pPr>
      <w:bookmarkStart w:id="0" w:name="_GoBack"/>
      <w:bookmarkEnd w:id="0"/>
      <w:r>
        <w:rPr>
          <w:rStyle w:val="9"/>
          <w:rFonts w:ascii="楷体_GB2312" w:hAnsi="宋体" w:eastAsia="楷体_GB2312"/>
          <w:b/>
          <w:i w:val="0"/>
          <w:caps w:val="0"/>
          <w:spacing w:val="0"/>
          <w:w w:val="100"/>
          <w:kern w:val="2"/>
          <w:sz w:val="32"/>
          <w:szCs w:val="32"/>
          <w:lang w:val="en-US" w:eastAsia="zh-CN" w:bidi="ar-SA"/>
        </w:rPr>
        <w:t>（二）</w:t>
      </w:r>
      <w:r>
        <w:rPr>
          <w:rStyle w:val="9"/>
          <w:rFonts w:hint="eastAsia" w:ascii="楷体_GB2312" w:eastAsia="楷体_GB2312"/>
          <w:b/>
          <w:i w:val="0"/>
          <w:caps w:val="0"/>
          <w:spacing w:val="0"/>
          <w:w w:val="100"/>
          <w:kern w:val="2"/>
          <w:sz w:val="32"/>
          <w:szCs w:val="32"/>
          <w:lang w:val="en-US" w:eastAsia="zh-CN" w:bidi="ar-SA"/>
        </w:rPr>
        <w:t>调剂</w:t>
      </w:r>
      <w:r>
        <w:rPr>
          <w:rStyle w:val="9"/>
          <w:rFonts w:ascii="楷体_GB2312" w:hAnsi="宋体" w:eastAsia="楷体_GB2312" w:cs="宋体"/>
          <w:b/>
          <w:bCs/>
          <w:i w:val="0"/>
          <w:caps w:val="0"/>
          <w:spacing w:val="0"/>
          <w:w w:val="100"/>
          <w:kern w:val="2"/>
          <w:sz w:val="32"/>
          <w:szCs w:val="32"/>
          <w:lang w:val="en-US" w:eastAsia="zh-CN" w:bidi="ar-SA"/>
        </w:rPr>
        <w:t>复试资格审查</w:t>
      </w:r>
    </w:p>
    <w:p>
      <w:pPr>
        <w:snapToGrid/>
        <w:spacing w:before="0" w:beforeAutospacing="0" w:after="0" w:afterAutospacing="0" w:line="620" w:lineRule="exact"/>
        <w:ind w:firstLine="640" w:firstLineChars="200"/>
        <w:jc w:val="both"/>
        <w:textAlignment w:val="baseline"/>
        <w:rPr>
          <w:rStyle w:val="9"/>
          <w:rFonts w:hint="default" w:ascii="仿宋_GB2312" w:hAnsi="宋体" w:eastAsia="仿宋_GB2312" w:cstheme="minorBidi"/>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1.时间：</w:t>
      </w:r>
      <w:r>
        <w:rPr>
          <w:rStyle w:val="9"/>
          <w:rFonts w:hint="eastAsia" w:ascii="仿宋_GB2312" w:cstheme="minorBidi"/>
          <w:b w:val="0"/>
          <w:i w:val="0"/>
          <w:caps w:val="0"/>
          <w:spacing w:val="0"/>
          <w:w w:val="100"/>
          <w:kern w:val="2"/>
          <w:sz w:val="32"/>
          <w:szCs w:val="32"/>
          <w:lang w:val="en-US" w:eastAsia="zh-CN" w:bidi="ar-SA"/>
        </w:rPr>
        <w:t>4</w:t>
      </w:r>
      <w:r>
        <w:rPr>
          <w:rStyle w:val="9"/>
          <w:rFonts w:hint="eastAsia" w:ascii="仿宋_GB2312" w:hAnsi="宋体" w:eastAsia="仿宋_GB2312" w:cstheme="minorBidi"/>
          <w:b w:val="0"/>
          <w:i w:val="0"/>
          <w:caps w:val="0"/>
          <w:spacing w:val="0"/>
          <w:w w:val="100"/>
          <w:kern w:val="2"/>
          <w:sz w:val="32"/>
          <w:szCs w:val="32"/>
          <w:lang w:val="en-US" w:eastAsia="zh-CN" w:bidi="ar-SA"/>
        </w:rPr>
        <w:t>月</w:t>
      </w:r>
      <w:r>
        <w:rPr>
          <w:rStyle w:val="9"/>
          <w:rFonts w:hint="eastAsia" w:ascii="仿宋_GB2312" w:cstheme="minorBidi"/>
          <w:b w:val="0"/>
          <w:i w:val="0"/>
          <w:caps w:val="0"/>
          <w:spacing w:val="0"/>
          <w:w w:val="100"/>
          <w:kern w:val="2"/>
          <w:sz w:val="32"/>
          <w:szCs w:val="32"/>
          <w:lang w:val="en-US" w:eastAsia="zh-CN" w:bidi="ar-SA"/>
        </w:rPr>
        <w:t>9</w:t>
      </w:r>
      <w:r>
        <w:rPr>
          <w:rStyle w:val="9"/>
          <w:rFonts w:hint="eastAsia" w:ascii="仿宋_GB2312" w:hAnsi="宋体" w:eastAsia="仿宋_GB2312" w:cstheme="minorBidi"/>
          <w:b w:val="0"/>
          <w:i w:val="0"/>
          <w:caps w:val="0"/>
          <w:spacing w:val="0"/>
          <w:w w:val="100"/>
          <w:kern w:val="2"/>
          <w:sz w:val="32"/>
          <w:szCs w:val="32"/>
          <w:lang w:val="en-US" w:eastAsia="zh-CN" w:bidi="ar-SA"/>
        </w:rPr>
        <w:t>日</w:t>
      </w:r>
      <w:r>
        <w:rPr>
          <w:rStyle w:val="9"/>
          <w:rFonts w:hint="eastAsia" w:ascii="仿宋_GB2312" w:cstheme="minorBidi"/>
          <w:b w:val="0"/>
          <w:i w:val="0"/>
          <w:caps w:val="0"/>
          <w:spacing w:val="0"/>
          <w:w w:val="100"/>
          <w:kern w:val="2"/>
          <w:sz w:val="32"/>
          <w:szCs w:val="32"/>
          <w:lang w:val="en-US" w:eastAsia="zh-CN" w:bidi="ar-SA"/>
        </w:rPr>
        <w:t>中午12：00之前</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2.地点：提</w:t>
      </w:r>
      <w:r>
        <w:rPr>
          <w:rStyle w:val="9"/>
          <w:rFonts w:hint="eastAsia" w:ascii="仿宋_GB2312" w:hAnsi="宋体" w:eastAsia="仿宋_GB2312" w:cstheme="minorBidi"/>
          <w:b w:val="0"/>
          <w:i w:val="0"/>
          <w:caps w:val="0"/>
          <w:spacing w:val="0"/>
          <w:w w:val="100"/>
          <w:kern w:val="2"/>
          <w:sz w:val="32"/>
          <w:szCs w:val="32"/>
          <w:lang w:val="en-US" w:eastAsia="zh-CN" w:bidi="ar-SA"/>
        </w:rPr>
        <w:t>交材料要求：请见《湖南中医药大学2022年研究生入学考试一志愿复试有关工作安排》。</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所交材料不论是否录取，一律不予退还。未进行资格审查或资格审查未通过的考生一律不予录取。</w:t>
      </w:r>
    </w:p>
    <w:p>
      <w:pPr>
        <w:snapToGrid/>
        <w:spacing w:before="0" w:beforeAutospacing="0" w:after="0" w:afterAutospacing="0" w:line="620" w:lineRule="exact"/>
        <w:ind w:firstLine="643" w:firstLineChars="200"/>
        <w:jc w:val="both"/>
        <w:textAlignment w:val="baseline"/>
        <w:rPr>
          <w:rStyle w:val="9"/>
          <w:rFonts w:ascii="楷体_GB2312" w:hAnsi="宋体" w:eastAsia="楷体_GB2312"/>
          <w:b/>
          <w:i w:val="0"/>
          <w:caps w:val="0"/>
          <w:spacing w:val="0"/>
          <w:w w:val="100"/>
          <w:kern w:val="2"/>
          <w:sz w:val="32"/>
          <w:szCs w:val="32"/>
          <w:lang w:val="en-US" w:eastAsia="zh-CN" w:bidi="ar-SA"/>
        </w:rPr>
      </w:pPr>
      <w:r>
        <w:rPr>
          <w:rStyle w:val="9"/>
          <w:rFonts w:ascii="楷体_GB2312" w:hAnsi="宋体" w:eastAsia="楷体_GB2312"/>
          <w:b/>
          <w:i w:val="0"/>
          <w:caps w:val="0"/>
          <w:spacing w:val="0"/>
          <w:w w:val="100"/>
          <w:kern w:val="2"/>
          <w:sz w:val="32"/>
          <w:szCs w:val="32"/>
          <w:lang w:val="en-US" w:eastAsia="zh-CN" w:bidi="ar-SA"/>
        </w:rPr>
        <w:t>（三）专业笔试</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cstheme="minorBidi"/>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1.时</w:t>
      </w:r>
      <w:r>
        <w:rPr>
          <w:rStyle w:val="9"/>
          <w:rFonts w:ascii="仿宋_GB2312" w:hAnsi="宋体" w:eastAsia="仿宋_GB2312" w:cstheme="minorBidi"/>
          <w:b w:val="0"/>
          <w:i w:val="0"/>
          <w:caps w:val="0"/>
          <w:spacing w:val="0"/>
          <w:w w:val="100"/>
          <w:kern w:val="2"/>
          <w:sz w:val="32"/>
          <w:szCs w:val="32"/>
          <w:lang w:val="en-US" w:eastAsia="zh-CN" w:bidi="ar-SA"/>
        </w:rPr>
        <w:t>间：</w:t>
      </w:r>
      <w:r>
        <w:rPr>
          <w:rStyle w:val="9"/>
          <w:rFonts w:hint="eastAsia" w:ascii="仿宋_GB2312" w:cstheme="minorBidi"/>
          <w:b w:val="0"/>
          <w:i w:val="0"/>
          <w:caps w:val="0"/>
          <w:spacing w:val="0"/>
          <w:w w:val="100"/>
          <w:kern w:val="2"/>
          <w:sz w:val="32"/>
          <w:szCs w:val="32"/>
          <w:lang w:val="en-US" w:eastAsia="zh-CN" w:bidi="ar-SA"/>
        </w:rPr>
        <w:t>4</w:t>
      </w:r>
      <w:r>
        <w:rPr>
          <w:rStyle w:val="9"/>
          <w:rFonts w:hint="eastAsia" w:ascii="仿宋_GB2312" w:hAnsi="宋体" w:eastAsia="仿宋_GB2312" w:cstheme="minorBidi"/>
          <w:b w:val="0"/>
          <w:i w:val="0"/>
          <w:caps w:val="0"/>
          <w:spacing w:val="0"/>
          <w:w w:val="100"/>
          <w:kern w:val="2"/>
          <w:sz w:val="32"/>
          <w:szCs w:val="32"/>
          <w:lang w:val="en-US" w:eastAsia="zh-CN" w:bidi="ar-SA"/>
        </w:rPr>
        <w:t>月</w:t>
      </w:r>
      <w:r>
        <w:rPr>
          <w:rStyle w:val="9"/>
          <w:rFonts w:hint="eastAsia" w:ascii="仿宋_GB2312" w:cstheme="minorBidi"/>
          <w:b w:val="0"/>
          <w:i w:val="0"/>
          <w:caps w:val="0"/>
          <w:spacing w:val="0"/>
          <w:w w:val="100"/>
          <w:kern w:val="2"/>
          <w:sz w:val="32"/>
          <w:szCs w:val="32"/>
          <w:lang w:val="en-US" w:eastAsia="zh-CN" w:bidi="ar-SA"/>
        </w:rPr>
        <w:t>11</w:t>
      </w:r>
      <w:r>
        <w:rPr>
          <w:rStyle w:val="9"/>
          <w:rFonts w:hint="eastAsia" w:ascii="仿宋_GB2312" w:hAnsi="宋体" w:eastAsia="仿宋_GB2312" w:cstheme="minorBidi"/>
          <w:b w:val="0"/>
          <w:i w:val="0"/>
          <w:caps w:val="0"/>
          <w:spacing w:val="0"/>
          <w:w w:val="100"/>
          <w:kern w:val="2"/>
          <w:sz w:val="32"/>
          <w:szCs w:val="32"/>
          <w:lang w:val="en-US" w:eastAsia="zh-CN" w:bidi="ar-SA"/>
        </w:rPr>
        <w:t>日上午9:00-10:30</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cstheme="minorBidi"/>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2.</w:t>
      </w:r>
      <w:r>
        <w:rPr>
          <w:rStyle w:val="9"/>
          <w:rFonts w:hint="eastAsia" w:ascii="仿宋_GB2312"/>
          <w:b w:val="0"/>
          <w:i w:val="0"/>
          <w:caps w:val="0"/>
          <w:spacing w:val="0"/>
          <w:w w:val="100"/>
          <w:kern w:val="2"/>
          <w:sz w:val="32"/>
          <w:szCs w:val="32"/>
          <w:lang w:val="en-US" w:eastAsia="zh-CN" w:bidi="ar-SA"/>
        </w:rPr>
        <w:t>平</w:t>
      </w:r>
      <w:r>
        <w:rPr>
          <w:rStyle w:val="9"/>
          <w:rFonts w:hint="eastAsia" w:ascii="仿宋_GB2312" w:hAnsi="宋体" w:eastAsia="仿宋_GB2312" w:cstheme="minorBidi"/>
          <w:b w:val="0"/>
          <w:i w:val="0"/>
          <w:caps w:val="0"/>
          <w:spacing w:val="0"/>
          <w:w w:val="100"/>
          <w:kern w:val="2"/>
          <w:sz w:val="32"/>
          <w:szCs w:val="32"/>
          <w:lang w:val="en-US" w:eastAsia="zh-CN" w:bidi="ar-SA"/>
        </w:rPr>
        <w:t>台</w:t>
      </w:r>
      <w:r>
        <w:rPr>
          <w:rStyle w:val="9"/>
          <w:rFonts w:ascii="仿宋_GB2312" w:hAnsi="宋体" w:eastAsia="仿宋_GB2312" w:cstheme="minorBidi"/>
          <w:b w:val="0"/>
          <w:i w:val="0"/>
          <w:caps w:val="0"/>
          <w:spacing w:val="0"/>
          <w:w w:val="100"/>
          <w:kern w:val="2"/>
          <w:sz w:val="32"/>
          <w:szCs w:val="32"/>
          <w:lang w:val="en-US" w:eastAsia="zh-CN" w:bidi="ar-SA"/>
        </w:rPr>
        <w:t>：</w:t>
      </w:r>
      <w:r>
        <w:rPr>
          <w:rStyle w:val="9"/>
          <w:rFonts w:hint="eastAsia" w:ascii="仿宋_GB2312" w:hAnsi="宋体" w:eastAsia="仿宋_GB2312" w:cstheme="minorBidi"/>
          <w:b w:val="0"/>
          <w:i w:val="0"/>
          <w:caps w:val="0"/>
          <w:spacing w:val="0"/>
          <w:w w:val="100"/>
          <w:kern w:val="2"/>
          <w:sz w:val="32"/>
          <w:szCs w:val="32"/>
          <w:lang w:val="en-US" w:eastAsia="zh-CN" w:bidi="ar-SA"/>
        </w:rPr>
        <w:t>移动云考场</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3.笔试注意事项</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val="0"/>
          <w:i w:val="0"/>
          <w:caps w:val="0"/>
          <w:spacing w:val="0"/>
          <w:w w:val="100"/>
          <w:kern w:val="2"/>
          <w:sz w:val="32"/>
          <w:szCs w:val="32"/>
          <w:lang w:val="en-US" w:eastAsia="zh-CN" w:bidi="ar-SA"/>
        </w:rPr>
        <w:t>（1）考试要求：</w:t>
      </w:r>
      <w:r>
        <w:rPr>
          <w:rStyle w:val="9"/>
          <w:rFonts w:hint="eastAsia" w:ascii="仿宋_GB2312" w:hAnsi="宋体" w:eastAsia="仿宋_GB2312" w:cstheme="minorBidi"/>
          <w:b w:val="0"/>
          <w:i w:val="0"/>
          <w:caps w:val="0"/>
          <w:spacing w:val="0"/>
          <w:w w:val="100"/>
          <w:kern w:val="2"/>
          <w:sz w:val="32"/>
          <w:szCs w:val="32"/>
          <w:lang w:val="en-US" w:eastAsia="zh-CN" w:bidi="ar-SA"/>
        </w:rPr>
        <w:t>所有考试均采用线上作答的形式，作答完成后务必点击“提交答卷”按钮。</w:t>
      </w:r>
      <w:r>
        <w:rPr>
          <w:rStyle w:val="9"/>
          <w:rFonts w:ascii="仿宋_GB2312" w:hAnsi="宋体" w:eastAsia="仿宋_GB2312" w:cstheme="minorBidi"/>
          <w:b w:val="0"/>
          <w:i w:val="0"/>
          <w:caps w:val="0"/>
          <w:spacing w:val="0"/>
          <w:w w:val="100"/>
          <w:kern w:val="2"/>
          <w:sz w:val="32"/>
          <w:szCs w:val="32"/>
          <w:lang w:val="en-US" w:eastAsia="zh-CN" w:bidi="ar-SA"/>
        </w:rPr>
        <w:t>考生凭初试《准考证》及居民身份证参加考试，其他证件一</w:t>
      </w:r>
      <w:r>
        <w:rPr>
          <w:rStyle w:val="9"/>
          <w:rFonts w:ascii="仿宋_GB2312" w:hAnsi="宋体" w:eastAsia="仿宋_GB2312"/>
          <w:b w:val="0"/>
          <w:i w:val="0"/>
          <w:caps w:val="0"/>
          <w:spacing w:val="0"/>
          <w:w w:val="100"/>
          <w:kern w:val="2"/>
          <w:sz w:val="32"/>
          <w:szCs w:val="32"/>
          <w:lang w:val="en-US" w:eastAsia="zh-CN" w:bidi="ar-SA"/>
        </w:rPr>
        <w:t>律无效。考生需在考试开考前</w:t>
      </w:r>
      <w:r>
        <w:rPr>
          <w:rStyle w:val="9"/>
          <w:rFonts w:hint="eastAsia" w:ascii="仿宋_GB2312"/>
          <w:b w:val="0"/>
          <w:i w:val="0"/>
          <w:caps w:val="0"/>
          <w:spacing w:val="0"/>
          <w:w w:val="100"/>
          <w:kern w:val="2"/>
          <w:sz w:val="32"/>
          <w:szCs w:val="32"/>
          <w:lang w:val="en-US" w:eastAsia="zh-CN" w:bidi="ar-SA"/>
        </w:rPr>
        <w:t>3</w:t>
      </w:r>
      <w:r>
        <w:rPr>
          <w:rStyle w:val="9"/>
          <w:rFonts w:ascii="仿宋_GB2312" w:hAnsi="宋体" w:eastAsia="仿宋_GB2312"/>
          <w:b w:val="0"/>
          <w:i w:val="0"/>
          <w:caps w:val="0"/>
          <w:spacing w:val="0"/>
          <w:w w:val="100"/>
          <w:kern w:val="2"/>
          <w:sz w:val="32"/>
          <w:szCs w:val="32"/>
          <w:lang w:val="en-US" w:eastAsia="zh-CN" w:bidi="ar-SA"/>
        </w:rPr>
        <w:t>0分钟</w:t>
      </w:r>
      <w:r>
        <w:rPr>
          <w:rStyle w:val="9"/>
          <w:rFonts w:hint="eastAsia" w:ascii="仿宋_GB2312"/>
          <w:b w:val="0"/>
          <w:i w:val="0"/>
          <w:caps w:val="0"/>
          <w:spacing w:val="0"/>
          <w:w w:val="100"/>
          <w:kern w:val="2"/>
          <w:sz w:val="32"/>
          <w:szCs w:val="32"/>
          <w:lang w:val="en-US" w:eastAsia="zh-CN" w:bidi="ar-SA"/>
        </w:rPr>
        <w:t>进入“云</w:t>
      </w:r>
      <w:r>
        <w:rPr>
          <w:rStyle w:val="9"/>
          <w:rFonts w:ascii="仿宋_GB2312" w:hAnsi="宋体" w:eastAsia="仿宋_GB2312"/>
          <w:b w:val="0"/>
          <w:i w:val="0"/>
          <w:caps w:val="0"/>
          <w:spacing w:val="0"/>
          <w:w w:val="100"/>
          <w:kern w:val="2"/>
          <w:sz w:val="32"/>
          <w:szCs w:val="32"/>
          <w:lang w:val="en-US" w:eastAsia="zh-CN" w:bidi="ar-SA"/>
        </w:rPr>
        <w:t>考场</w:t>
      </w:r>
      <w:r>
        <w:rPr>
          <w:rStyle w:val="9"/>
          <w:rFonts w:hint="eastAsia" w:ascii="仿宋_GB2312"/>
          <w:b w:val="0"/>
          <w:i w:val="0"/>
          <w:caps w:val="0"/>
          <w:spacing w:val="0"/>
          <w:w w:val="100"/>
          <w:kern w:val="2"/>
          <w:sz w:val="32"/>
          <w:szCs w:val="32"/>
          <w:lang w:val="en-US" w:eastAsia="zh-CN" w:bidi="ar-SA"/>
        </w:rPr>
        <w:t>”</w:t>
      </w:r>
      <w:r>
        <w:rPr>
          <w:rStyle w:val="9"/>
          <w:rFonts w:ascii="仿宋_GB2312" w:hAnsi="宋体" w:eastAsia="仿宋_GB2312"/>
          <w:b w:val="0"/>
          <w:i w:val="0"/>
          <w:caps w:val="0"/>
          <w:spacing w:val="0"/>
          <w:w w:val="100"/>
          <w:kern w:val="2"/>
          <w:sz w:val="32"/>
          <w:szCs w:val="32"/>
          <w:lang w:val="en-US" w:eastAsia="zh-CN" w:bidi="ar-SA"/>
        </w:rPr>
        <w:t>，积极配合监考人员接受安全检查，不能以任何理由拒绝检查。与考试无关的物品，如手机、手表、首饰、矿水瓶、水杯等严禁带入考场</w:t>
      </w:r>
      <w:r>
        <w:rPr>
          <w:rStyle w:val="9"/>
          <w:rFonts w:hint="eastAsia" w:ascii="仿宋_GB2312"/>
          <w:b w:val="0"/>
          <w:i w:val="0"/>
          <w:caps w:val="0"/>
          <w:spacing w:val="0"/>
          <w:w w:val="100"/>
          <w:kern w:val="2"/>
          <w:sz w:val="32"/>
          <w:szCs w:val="32"/>
          <w:lang w:val="en-US" w:eastAsia="zh-CN" w:bidi="ar-SA"/>
        </w:rPr>
        <w:t>。</w:t>
      </w:r>
    </w:p>
    <w:p>
      <w:pPr>
        <w:snapToGrid/>
        <w:spacing w:before="0" w:beforeAutospacing="0" w:after="0" w:afterAutospacing="0" w:line="620" w:lineRule="exact"/>
        <w:ind w:firstLine="643" w:firstLineChars="200"/>
        <w:jc w:val="both"/>
        <w:textAlignment w:val="baseline"/>
        <w:rPr>
          <w:rStyle w:val="9"/>
          <w:rFonts w:ascii="仿宋_GB2312" w:hAnsi="宋体" w:eastAsia="仿宋_GB2312"/>
          <w:b w:val="0"/>
          <w:i w:val="0"/>
          <w:caps w:val="0"/>
          <w:spacing w:val="0"/>
          <w:w w:val="100"/>
          <w:kern w:val="2"/>
          <w:sz w:val="32"/>
          <w:szCs w:val="32"/>
          <w:lang w:val="en-US" w:eastAsia="zh-CN" w:bidi="ar-SA"/>
        </w:rPr>
      </w:pPr>
      <w:r>
        <w:rPr>
          <w:rStyle w:val="9"/>
          <w:rFonts w:ascii="仿宋_GB2312" w:hAnsi="宋体" w:eastAsia="仿宋_GB2312"/>
          <w:b/>
          <w:i w:val="0"/>
          <w:caps w:val="0"/>
          <w:spacing w:val="0"/>
          <w:w w:val="100"/>
          <w:kern w:val="2"/>
          <w:sz w:val="32"/>
          <w:szCs w:val="32"/>
          <w:lang w:val="en-US" w:eastAsia="zh-CN" w:bidi="ar-SA"/>
        </w:rPr>
        <w:t>（四）综合面试</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color w:val="0C0C0C"/>
          <w:spacing w:val="0"/>
          <w:w w:val="100"/>
          <w:kern w:val="0"/>
          <w:sz w:val="32"/>
          <w:szCs w:val="32"/>
          <w:lang w:val="en-US" w:eastAsia="zh-CN" w:bidi="ar-SA"/>
        </w:rPr>
      </w:pPr>
      <w:r>
        <w:rPr>
          <w:rStyle w:val="9"/>
          <w:rFonts w:ascii="仿宋_GB2312" w:hAnsi="宋体" w:eastAsia="仿宋_GB2312"/>
          <w:b w:val="0"/>
          <w:i w:val="0"/>
          <w:caps w:val="0"/>
          <w:color w:val="0C0C0C"/>
          <w:spacing w:val="0"/>
          <w:w w:val="100"/>
          <w:kern w:val="0"/>
          <w:sz w:val="32"/>
          <w:szCs w:val="32"/>
          <w:lang w:val="en-US" w:eastAsia="zh-CN" w:bidi="ar-SA"/>
        </w:rPr>
        <w:t>1.时间：</w:t>
      </w:r>
      <w:r>
        <w:rPr>
          <w:rStyle w:val="9"/>
          <w:rFonts w:hint="eastAsia" w:ascii="仿宋_GB2312" w:hAnsi="宋体" w:eastAsia="仿宋_GB2312"/>
          <w:b w:val="0"/>
          <w:i w:val="0"/>
          <w:caps w:val="0"/>
          <w:color w:val="000000"/>
          <w:spacing w:val="0"/>
          <w:w w:val="100"/>
          <w:sz w:val="32"/>
          <w:szCs w:val="32"/>
          <w:lang w:val="en-US" w:eastAsia="zh-CN"/>
        </w:rPr>
        <w:t>4月1</w:t>
      </w:r>
      <w:r>
        <w:rPr>
          <w:rStyle w:val="9"/>
          <w:rFonts w:hint="eastAsia" w:ascii="仿宋_GB2312"/>
          <w:b w:val="0"/>
          <w:i w:val="0"/>
          <w:caps w:val="0"/>
          <w:color w:val="000000"/>
          <w:spacing w:val="0"/>
          <w:w w:val="100"/>
          <w:sz w:val="32"/>
          <w:szCs w:val="32"/>
          <w:lang w:val="en-US" w:eastAsia="zh-CN"/>
        </w:rPr>
        <w:t>1</w:t>
      </w:r>
      <w:r>
        <w:rPr>
          <w:rStyle w:val="9"/>
          <w:rFonts w:hint="eastAsia" w:ascii="仿宋_GB2312" w:hAnsi="宋体" w:eastAsia="仿宋_GB2312"/>
          <w:b w:val="0"/>
          <w:i w:val="0"/>
          <w:caps w:val="0"/>
          <w:color w:val="000000"/>
          <w:spacing w:val="0"/>
          <w:w w:val="100"/>
          <w:sz w:val="32"/>
          <w:szCs w:val="32"/>
          <w:lang w:val="en-US" w:eastAsia="zh-CN"/>
        </w:rPr>
        <w:t>日下午15:</w:t>
      </w:r>
      <w:r>
        <w:rPr>
          <w:rStyle w:val="9"/>
          <w:rFonts w:hint="eastAsia" w:ascii="仿宋_GB2312"/>
          <w:b w:val="0"/>
          <w:i w:val="0"/>
          <w:caps w:val="0"/>
          <w:color w:val="000000"/>
          <w:spacing w:val="0"/>
          <w:w w:val="100"/>
          <w:sz w:val="32"/>
          <w:szCs w:val="32"/>
          <w:lang w:val="en-US" w:eastAsia="zh-CN"/>
        </w:rPr>
        <w:t>3</w:t>
      </w:r>
      <w:r>
        <w:rPr>
          <w:rStyle w:val="9"/>
          <w:rFonts w:hint="eastAsia" w:ascii="仿宋_GB2312" w:hAnsi="宋体" w:eastAsia="仿宋_GB2312"/>
          <w:b w:val="0"/>
          <w:i w:val="0"/>
          <w:caps w:val="0"/>
          <w:color w:val="000000"/>
          <w:spacing w:val="0"/>
          <w:w w:val="100"/>
          <w:sz w:val="32"/>
          <w:szCs w:val="32"/>
          <w:lang w:val="en-US" w:eastAsia="zh-CN"/>
        </w:rPr>
        <w:t>0</w:t>
      </w:r>
    </w:p>
    <w:p>
      <w:pPr>
        <w:snapToGrid/>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color w:val="FF0000"/>
          <w:spacing w:val="0"/>
          <w:w w:val="100"/>
          <w:kern w:val="0"/>
          <w:sz w:val="32"/>
          <w:szCs w:val="32"/>
          <w:lang w:val="en-US" w:eastAsia="zh-CN" w:bidi="ar-SA"/>
        </w:rPr>
      </w:pPr>
      <w:r>
        <w:rPr>
          <w:rStyle w:val="9"/>
          <w:rFonts w:ascii="仿宋_GB2312" w:hAnsi="宋体" w:eastAsia="仿宋_GB2312"/>
          <w:b w:val="0"/>
          <w:i w:val="0"/>
          <w:caps w:val="0"/>
          <w:color w:val="0C0C0C"/>
          <w:spacing w:val="0"/>
          <w:w w:val="100"/>
          <w:kern w:val="0"/>
          <w:sz w:val="32"/>
          <w:szCs w:val="32"/>
          <w:lang w:val="en-US" w:eastAsia="zh-CN" w:bidi="ar-SA"/>
        </w:rPr>
        <w:t>2.</w:t>
      </w:r>
      <w:r>
        <w:rPr>
          <w:rStyle w:val="9"/>
          <w:rFonts w:hint="eastAsia" w:ascii="仿宋_GB2312" w:hAnsi="宋体" w:eastAsia="仿宋_GB2312"/>
          <w:b w:val="0"/>
          <w:i w:val="0"/>
          <w:caps w:val="0"/>
          <w:color w:val="000000"/>
          <w:spacing w:val="0"/>
          <w:w w:val="100"/>
          <w:sz w:val="32"/>
          <w:szCs w:val="32"/>
          <w:lang w:val="en-US" w:eastAsia="zh-CN"/>
        </w:rPr>
        <w:t>平台：移动云考场</w:t>
      </w:r>
    </w:p>
    <w:p>
      <w:pPr>
        <w:pStyle w:val="16"/>
        <w:snapToGrid w:val="0"/>
        <w:spacing w:before="0" w:beforeAutospacing="0" w:after="0" w:afterAutospacing="0" w:line="620" w:lineRule="exact"/>
        <w:ind w:firstLine="640" w:firstLineChars="200"/>
        <w:jc w:val="both"/>
        <w:textAlignment w:val="baseline"/>
        <w:rPr>
          <w:rStyle w:val="9"/>
          <w:rFonts w:ascii="仿宋_GB2312" w:hAnsi="宋体" w:eastAsia="仿宋_GB2312"/>
          <w:b w:val="0"/>
          <w:i w:val="0"/>
          <w:caps w:val="0"/>
          <w:color w:val="FF0000"/>
          <w:spacing w:val="0"/>
          <w:w w:val="100"/>
          <w:sz w:val="32"/>
          <w:szCs w:val="32"/>
          <w:lang w:val="en-US" w:eastAsia="zh-CN" w:bidi="ar-SA"/>
        </w:rPr>
      </w:pPr>
      <w:r>
        <w:rPr>
          <w:rStyle w:val="9"/>
          <w:rFonts w:ascii="仿宋_GB2312" w:hAnsi="宋体" w:eastAsia="仿宋_GB2312"/>
          <w:b w:val="0"/>
          <w:i w:val="0"/>
          <w:caps w:val="0"/>
          <w:color w:val="0C0C0C"/>
          <w:spacing w:val="0"/>
          <w:w w:val="100"/>
          <w:sz w:val="32"/>
          <w:szCs w:val="32"/>
          <w:lang w:val="en-US" w:eastAsia="zh-CN" w:bidi="ar-SA"/>
        </w:rPr>
        <w:t>3.流程安排：</w:t>
      </w:r>
      <w:r>
        <w:rPr>
          <w:rStyle w:val="9"/>
          <w:rFonts w:ascii="仿宋_GB2312" w:hAnsi="宋体" w:eastAsia="仿宋_GB2312"/>
          <w:b w:val="0"/>
          <w:i w:val="0"/>
          <w:caps w:val="0"/>
          <w:color w:val="000000"/>
          <w:spacing w:val="0"/>
          <w:w w:val="100"/>
          <w:sz w:val="32"/>
          <w:szCs w:val="32"/>
          <w:lang w:val="en-US" w:eastAsia="zh-CN" w:bidi="ar-SA"/>
        </w:rPr>
        <w:t>考生进入候考场（提前</w:t>
      </w:r>
      <w:r>
        <w:rPr>
          <w:rStyle w:val="9"/>
          <w:rFonts w:hint="eastAsia" w:ascii="仿宋_GB2312" w:hAnsi="宋体" w:eastAsia="仿宋_GB2312"/>
          <w:b w:val="0"/>
          <w:i w:val="0"/>
          <w:caps w:val="0"/>
          <w:color w:val="000000"/>
          <w:spacing w:val="0"/>
          <w:w w:val="100"/>
          <w:sz w:val="32"/>
          <w:szCs w:val="32"/>
          <w:lang w:val="en-US" w:eastAsia="zh-CN" w:bidi="ar-SA"/>
        </w:rPr>
        <w:t>30</w:t>
      </w:r>
      <w:r>
        <w:rPr>
          <w:rStyle w:val="9"/>
          <w:rFonts w:ascii="仿宋_GB2312" w:hAnsi="宋体" w:eastAsia="仿宋_GB2312"/>
          <w:b w:val="0"/>
          <w:i w:val="0"/>
          <w:caps w:val="0"/>
          <w:color w:val="000000"/>
          <w:spacing w:val="0"/>
          <w:w w:val="100"/>
          <w:sz w:val="32"/>
          <w:szCs w:val="32"/>
          <w:lang w:val="en-US" w:eastAsia="zh-CN" w:bidi="ar-SA"/>
        </w:rPr>
        <w:t>分钟，审核身份证原件、复试报到通知单）→侯考官宣读考生须知→英语口语问答（自我介绍不超过1分钟，简短对话3-5分钟）→考生进行中文自我介绍（不超过2分钟）→专业问答（12-15分钟）→考生口述回答完毕 →主考官结束考生考试→考生复试结束。原则上每名考生面试时间不低于20分钟 ，考生可自行提前结束！</w:t>
      </w:r>
      <w:r>
        <w:rPr>
          <w:rStyle w:val="9"/>
          <w:rFonts w:ascii="仿宋_GB2312" w:hAnsi="宋体" w:eastAsia="仿宋_GB2312"/>
          <w:b w:val="0"/>
          <w:i w:val="0"/>
          <w:caps w:val="0"/>
          <w:color w:val="FF0000"/>
          <w:spacing w:val="0"/>
          <w:w w:val="100"/>
          <w:sz w:val="32"/>
          <w:szCs w:val="32"/>
          <w:lang w:val="en-US" w:eastAsia="zh-CN" w:bidi="ar-SA"/>
        </w:rPr>
        <w:t xml:space="preserve"> </w:t>
      </w:r>
    </w:p>
    <w:p>
      <w:pPr>
        <w:pStyle w:val="18"/>
        <w:widowControl/>
        <w:snapToGrid w:val="0"/>
        <w:spacing w:before="0" w:beforeAutospacing="0" w:after="0" w:afterAutospacing="0" w:line="620" w:lineRule="exact"/>
        <w:ind w:firstLine="640" w:firstLineChars="200"/>
        <w:jc w:val="left"/>
        <w:textAlignment w:val="baseline"/>
        <w:rPr>
          <w:rStyle w:val="9"/>
          <w:rFonts w:ascii="黑体" w:hAnsi="黑体" w:eastAsia="黑体"/>
          <w:b w:val="0"/>
          <w:i w:val="0"/>
          <w:caps w:val="0"/>
          <w:color w:val="000000"/>
          <w:spacing w:val="0"/>
          <w:w w:val="100"/>
          <w:kern w:val="0"/>
          <w:sz w:val="32"/>
          <w:szCs w:val="32"/>
          <w:lang w:val="en-US" w:eastAsia="zh-CN" w:bidi="ar-SA"/>
        </w:rPr>
      </w:pPr>
      <w:r>
        <w:rPr>
          <w:rStyle w:val="9"/>
          <w:rFonts w:hint="eastAsia" w:ascii="黑体" w:hAnsi="黑体" w:eastAsia="黑体"/>
          <w:b w:val="0"/>
          <w:i w:val="0"/>
          <w:caps w:val="0"/>
          <w:spacing w:val="0"/>
          <w:w w:val="100"/>
          <w:kern w:val="0"/>
          <w:sz w:val="32"/>
          <w:szCs w:val="32"/>
          <w:lang w:val="en-US" w:eastAsia="zh-CN" w:bidi="ar-SA"/>
        </w:rPr>
        <w:t>三</w:t>
      </w:r>
      <w:r>
        <w:rPr>
          <w:rStyle w:val="9"/>
          <w:rFonts w:ascii="黑体" w:hAnsi="黑体" w:eastAsia="黑体"/>
          <w:b w:val="0"/>
          <w:i w:val="0"/>
          <w:caps w:val="0"/>
          <w:spacing w:val="0"/>
          <w:w w:val="100"/>
          <w:kern w:val="0"/>
          <w:sz w:val="32"/>
          <w:szCs w:val="32"/>
          <w:lang w:val="en-US" w:eastAsia="zh-CN" w:bidi="ar-SA"/>
        </w:rPr>
        <w:t>、</w:t>
      </w:r>
      <w:r>
        <w:rPr>
          <w:rStyle w:val="9"/>
          <w:rFonts w:ascii="黑体" w:hAnsi="黑体" w:eastAsia="黑体"/>
          <w:b w:val="0"/>
          <w:i w:val="0"/>
          <w:caps w:val="0"/>
          <w:color w:val="000000"/>
          <w:spacing w:val="0"/>
          <w:w w:val="100"/>
          <w:kern w:val="0"/>
          <w:sz w:val="32"/>
          <w:szCs w:val="32"/>
          <w:lang w:val="en-US" w:eastAsia="zh-CN" w:bidi="ar-SA"/>
        </w:rPr>
        <w:t>调剂</w:t>
      </w:r>
      <w:r>
        <w:rPr>
          <w:rStyle w:val="9"/>
          <w:rFonts w:hint="eastAsia" w:ascii="黑体" w:hAnsi="黑体" w:eastAsia="黑体"/>
          <w:b w:val="0"/>
          <w:i w:val="0"/>
          <w:caps w:val="0"/>
          <w:color w:val="000000"/>
          <w:spacing w:val="0"/>
          <w:w w:val="100"/>
          <w:kern w:val="0"/>
          <w:sz w:val="32"/>
          <w:szCs w:val="32"/>
          <w:lang w:val="en-US" w:eastAsia="zh-CN" w:bidi="ar-SA"/>
        </w:rPr>
        <w:t>复试</w:t>
      </w:r>
      <w:r>
        <w:rPr>
          <w:rStyle w:val="9"/>
          <w:rFonts w:ascii="黑体" w:hAnsi="黑体" w:eastAsia="黑体"/>
          <w:b w:val="0"/>
          <w:i w:val="0"/>
          <w:caps w:val="0"/>
          <w:color w:val="000000"/>
          <w:spacing w:val="0"/>
          <w:w w:val="100"/>
          <w:kern w:val="0"/>
          <w:sz w:val="32"/>
          <w:szCs w:val="32"/>
          <w:lang w:val="en-US" w:eastAsia="zh-CN" w:bidi="ar-SA"/>
        </w:rPr>
        <w:t>要求</w:t>
      </w:r>
    </w:p>
    <w:p>
      <w:pPr>
        <w:pStyle w:val="16"/>
        <w:snapToGrid/>
        <w:spacing w:before="0" w:beforeAutospacing="0" w:after="0" w:afterAutospacing="0" w:line="240" w:lineRule="auto"/>
        <w:ind w:firstLine="640"/>
        <w:jc w:val="both"/>
        <w:textAlignment w:val="baseline"/>
        <w:rPr>
          <w:rStyle w:val="9"/>
          <w:rFonts w:ascii="黑体" w:hAnsi="黑体" w:eastAsia="黑体"/>
          <w:b w:val="0"/>
          <w:i w:val="0"/>
          <w:caps w:val="0"/>
          <w:color w:val="000000"/>
          <w:spacing w:val="0"/>
          <w:w w:val="100"/>
          <w:sz w:val="32"/>
          <w:szCs w:val="32"/>
          <w:lang w:val="en-US" w:eastAsia="zh-CN" w:bidi="ar-SA"/>
        </w:rPr>
      </w:pPr>
      <w:r>
        <w:rPr>
          <w:rStyle w:val="9"/>
          <w:rFonts w:ascii="黑体" w:hAnsi="黑体" w:eastAsia="黑体"/>
          <w:b w:val="0"/>
          <w:i w:val="0"/>
          <w:caps w:val="0"/>
          <w:color w:val="000000"/>
          <w:spacing w:val="0"/>
          <w:w w:val="100"/>
          <w:sz w:val="32"/>
          <w:szCs w:val="32"/>
          <w:lang w:val="en-US" w:eastAsia="zh-CN" w:bidi="ar-SA"/>
        </w:rPr>
        <w:t>（一）调剂缺额</w:t>
      </w:r>
    </w:p>
    <w:p>
      <w:pPr>
        <w:pStyle w:val="11"/>
        <w:widowControl/>
        <w:snapToGrid/>
        <w:spacing w:before="0" w:beforeAutospacing="0" w:after="0" w:afterAutospacing="0" w:line="520" w:lineRule="exact"/>
        <w:ind w:left="-180" w:firstLine="840" w:firstLineChars="300"/>
        <w:jc w:val="both"/>
        <w:textAlignment w:val="baseline"/>
        <w:rPr>
          <w:rStyle w:val="9"/>
          <w:rFonts w:ascii="仿宋" w:hAnsi="仿宋" w:eastAsia="仿宋"/>
          <w:b w:val="0"/>
          <w:i w:val="0"/>
          <w:caps w:val="0"/>
          <w:color w:val="000000"/>
          <w:spacing w:val="0"/>
          <w:w w:val="100"/>
          <w:kern w:val="0"/>
          <w:sz w:val="28"/>
          <w:szCs w:val="28"/>
          <w:lang w:val="en-US" w:eastAsia="zh-CN" w:bidi="ar-SA"/>
        </w:rPr>
      </w:pPr>
      <w:r>
        <w:rPr>
          <w:rStyle w:val="9"/>
          <w:rFonts w:hint="eastAsia" w:ascii="仿宋" w:hAnsi="仿宋" w:eastAsia="仿宋"/>
          <w:b w:val="0"/>
          <w:i w:val="0"/>
          <w:caps w:val="0"/>
          <w:color w:val="000000"/>
          <w:spacing w:val="0"/>
          <w:w w:val="100"/>
          <w:kern w:val="0"/>
          <w:sz w:val="28"/>
          <w:szCs w:val="28"/>
          <w:lang w:val="en-US" w:eastAsia="zh-CN" w:bidi="ar-SA"/>
        </w:rPr>
        <w:t>我院</w:t>
      </w:r>
      <w:r>
        <w:rPr>
          <w:rStyle w:val="9"/>
          <w:rFonts w:ascii="仿宋" w:hAnsi="仿宋" w:eastAsia="仿宋"/>
          <w:b w:val="0"/>
          <w:i w:val="0"/>
          <w:caps w:val="0"/>
          <w:color w:val="000000"/>
          <w:spacing w:val="0"/>
          <w:w w:val="100"/>
          <w:kern w:val="0"/>
          <w:sz w:val="28"/>
          <w:szCs w:val="28"/>
          <w:lang w:val="en-US" w:eastAsia="zh-CN" w:bidi="ar-SA"/>
        </w:rPr>
        <w:t>采取差额复试，目前各专业调剂具体缺额数有待一志愿复试完毕后最终确定。请届时查看《湖南中医药大学202</w:t>
      </w:r>
      <w:r>
        <w:rPr>
          <w:rStyle w:val="9"/>
          <w:rFonts w:hint="eastAsia" w:ascii="仿宋" w:hAnsi="仿宋" w:eastAsia="仿宋"/>
          <w:b w:val="0"/>
          <w:i w:val="0"/>
          <w:caps w:val="0"/>
          <w:color w:val="000000"/>
          <w:spacing w:val="0"/>
          <w:w w:val="100"/>
          <w:kern w:val="0"/>
          <w:sz w:val="28"/>
          <w:szCs w:val="28"/>
          <w:lang w:val="en-US" w:eastAsia="zh-CN" w:bidi="ar-SA"/>
        </w:rPr>
        <w:t>2</w:t>
      </w:r>
      <w:r>
        <w:rPr>
          <w:rStyle w:val="9"/>
          <w:rFonts w:ascii="仿宋" w:hAnsi="仿宋" w:eastAsia="仿宋"/>
          <w:b w:val="0"/>
          <w:i w:val="0"/>
          <w:caps w:val="0"/>
          <w:color w:val="000000"/>
          <w:spacing w:val="0"/>
          <w:w w:val="100"/>
          <w:kern w:val="0"/>
          <w:sz w:val="28"/>
          <w:szCs w:val="28"/>
          <w:lang w:val="en-US" w:eastAsia="zh-CN" w:bidi="ar-SA"/>
        </w:rPr>
        <w:t>年硕士研究生招生考试调剂公告</w:t>
      </w:r>
      <w:r>
        <w:rPr>
          <w:rStyle w:val="9"/>
          <w:rFonts w:hint="eastAsia" w:ascii="仿宋" w:hAnsi="仿宋" w:eastAsia="仿宋"/>
          <w:b w:val="0"/>
          <w:i w:val="0"/>
          <w:caps w:val="0"/>
          <w:color w:val="000000"/>
          <w:spacing w:val="0"/>
          <w:w w:val="100"/>
          <w:kern w:val="0"/>
          <w:sz w:val="28"/>
          <w:szCs w:val="28"/>
          <w:lang w:val="en-US" w:eastAsia="zh-CN" w:bidi="ar-SA"/>
        </w:rPr>
        <w:t>（第一批）</w:t>
      </w:r>
      <w:r>
        <w:rPr>
          <w:rStyle w:val="9"/>
          <w:rFonts w:ascii="仿宋" w:hAnsi="仿宋" w:eastAsia="仿宋"/>
          <w:b w:val="0"/>
          <w:i w:val="0"/>
          <w:caps w:val="0"/>
          <w:color w:val="000000"/>
          <w:spacing w:val="0"/>
          <w:w w:val="100"/>
          <w:kern w:val="0"/>
          <w:sz w:val="28"/>
          <w:szCs w:val="28"/>
          <w:lang w:val="en-US" w:eastAsia="zh-CN" w:bidi="ar-SA"/>
        </w:rPr>
        <w:t>》</w:t>
      </w:r>
      <w:r>
        <w:rPr>
          <w:rStyle w:val="9"/>
          <w:rFonts w:hint="eastAsia" w:ascii="仿宋" w:hAnsi="仿宋" w:eastAsia="仿宋"/>
          <w:b w:val="0"/>
          <w:i w:val="0"/>
          <w:caps w:val="0"/>
          <w:color w:val="000000"/>
          <w:spacing w:val="0"/>
          <w:w w:val="100"/>
          <w:kern w:val="0"/>
          <w:sz w:val="28"/>
          <w:szCs w:val="28"/>
          <w:lang w:val="en-US" w:eastAsia="zh-CN" w:bidi="ar-SA"/>
        </w:rPr>
        <w:t>。</w:t>
      </w:r>
    </w:p>
    <w:p>
      <w:pPr>
        <w:pStyle w:val="18"/>
        <w:widowControl/>
        <w:snapToGrid w:val="0"/>
        <w:spacing w:before="0" w:beforeAutospacing="0" w:after="0" w:afterAutospacing="0" w:line="620" w:lineRule="exact"/>
        <w:ind w:firstLine="643" w:firstLineChars="200"/>
        <w:jc w:val="left"/>
        <w:textAlignment w:val="baseline"/>
        <w:rPr>
          <w:rStyle w:val="9"/>
          <w:rFonts w:ascii="楷体_GB2312" w:hAnsi="黑体" w:eastAsia="楷体_GB2312"/>
          <w:b/>
          <w:i w:val="0"/>
          <w:caps w:val="0"/>
          <w:color w:val="000000"/>
          <w:spacing w:val="0"/>
          <w:w w:val="100"/>
          <w:kern w:val="0"/>
          <w:sz w:val="32"/>
          <w:szCs w:val="32"/>
          <w:lang w:val="en-US" w:eastAsia="zh-CN" w:bidi="ar-SA"/>
        </w:rPr>
      </w:pPr>
      <w:r>
        <w:rPr>
          <w:rStyle w:val="9"/>
          <w:rFonts w:ascii="楷体_GB2312" w:hAnsi="黑体" w:eastAsia="楷体_GB2312"/>
          <w:b/>
          <w:i w:val="0"/>
          <w:caps w:val="0"/>
          <w:color w:val="000000"/>
          <w:spacing w:val="0"/>
          <w:w w:val="100"/>
          <w:kern w:val="0"/>
          <w:sz w:val="32"/>
          <w:szCs w:val="32"/>
          <w:lang w:val="en-US" w:eastAsia="zh-CN" w:bidi="ar-SA"/>
        </w:rPr>
        <w:t>（二）调剂基本原则</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ascii="仿宋_GB2312" w:hAnsi="黑体" w:eastAsia="仿宋_GB2312"/>
          <w:b w:val="0"/>
          <w:i w:val="0"/>
          <w:caps w:val="0"/>
          <w:color w:val="000000"/>
          <w:spacing w:val="0"/>
          <w:w w:val="100"/>
          <w:kern w:val="0"/>
          <w:sz w:val="32"/>
          <w:szCs w:val="32"/>
          <w:lang w:val="en-US" w:eastAsia="zh-CN" w:bidi="ar-SA"/>
        </w:rPr>
        <w:t>1.符合</w:t>
      </w:r>
      <w:r>
        <w:rPr>
          <w:rStyle w:val="9"/>
          <w:rFonts w:hint="eastAsia" w:ascii="仿宋_GB2312" w:hAnsi="黑体" w:eastAsia="仿宋_GB2312"/>
          <w:b w:val="0"/>
          <w:i w:val="0"/>
          <w:caps w:val="0"/>
          <w:color w:val="000000"/>
          <w:spacing w:val="0"/>
          <w:w w:val="100"/>
          <w:kern w:val="0"/>
          <w:sz w:val="32"/>
          <w:szCs w:val="32"/>
          <w:lang w:val="en-US" w:eastAsia="zh-CN" w:bidi="ar-SA"/>
        </w:rPr>
        <w:t>湖南中医药大学</w:t>
      </w:r>
      <w:r>
        <w:rPr>
          <w:rStyle w:val="9"/>
          <w:rFonts w:ascii="仿宋_GB2312" w:hAnsi="黑体" w:eastAsia="仿宋_GB2312"/>
          <w:b w:val="0"/>
          <w:i w:val="0"/>
          <w:caps w:val="0"/>
          <w:color w:val="000000"/>
          <w:spacing w:val="0"/>
          <w:w w:val="100"/>
          <w:kern w:val="0"/>
          <w:sz w:val="32"/>
          <w:szCs w:val="32"/>
          <w:lang w:val="en-US" w:eastAsia="zh-CN" w:bidi="ar-SA"/>
        </w:rPr>
        <w:t>招生简章及专业目录所规定的申请调入专业的报考要求。</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ascii="仿宋_GB2312" w:hAnsi="黑体" w:eastAsia="仿宋_GB2312"/>
          <w:b w:val="0"/>
          <w:i w:val="0"/>
          <w:caps w:val="0"/>
          <w:color w:val="000000"/>
          <w:spacing w:val="0"/>
          <w:w w:val="100"/>
          <w:kern w:val="0"/>
          <w:sz w:val="32"/>
          <w:szCs w:val="32"/>
          <w:lang w:val="en-US" w:eastAsia="zh-CN" w:bidi="ar-SA"/>
        </w:rPr>
        <w:t>2.初试成绩（单科、总分）均须达到</w:t>
      </w:r>
      <w:r>
        <w:rPr>
          <w:rStyle w:val="9"/>
          <w:rFonts w:hint="eastAsia" w:ascii="仿宋_GB2312" w:hAnsi="黑体" w:eastAsia="仿宋_GB2312"/>
          <w:b w:val="0"/>
          <w:i w:val="0"/>
          <w:caps w:val="0"/>
          <w:color w:val="000000"/>
          <w:spacing w:val="0"/>
          <w:w w:val="100"/>
          <w:kern w:val="0"/>
          <w:sz w:val="32"/>
          <w:szCs w:val="32"/>
          <w:lang w:val="en-US" w:eastAsia="zh-CN" w:bidi="ar-SA"/>
        </w:rPr>
        <w:t>大学</w:t>
      </w:r>
      <w:r>
        <w:rPr>
          <w:rStyle w:val="9"/>
          <w:rFonts w:ascii="仿宋_GB2312" w:hAnsi="黑体" w:eastAsia="仿宋_GB2312"/>
          <w:b w:val="0"/>
          <w:i w:val="0"/>
          <w:caps w:val="0"/>
          <w:color w:val="000000"/>
          <w:spacing w:val="0"/>
          <w:w w:val="100"/>
          <w:kern w:val="0"/>
          <w:sz w:val="32"/>
          <w:szCs w:val="32"/>
          <w:lang w:val="en-US" w:eastAsia="zh-CN" w:bidi="ar-SA"/>
        </w:rPr>
        <w:t>对应专业规定的复试分数线要求。</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ascii="仿宋_GB2312" w:hAnsi="黑体" w:eastAsia="仿宋_GB2312"/>
          <w:b w:val="0"/>
          <w:i w:val="0"/>
          <w:caps w:val="0"/>
          <w:color w:val="000000"/>
          <w:spacing w:val="0"/>
          <w:w w:val="100"/>
          <w:kern w:val="0"/>
          <w:sz w:val="32"/>
          <w:szCs w:val="32"/>
          <w:lang w:val="en-US" w:eastAsia="zh-CN" w:bidi="ar-SA"/>
        </w:rPr>
        <w:t>3.申请调入专业与第一志愿报考专业相同或相近，且在同一学科门类范围内。</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ascii="仿宋_GB2312" w:hAnsi="黑体" w:eastAsia="仿宋_GB2312"/>
          <w:b w:val="0"/>
          <w:i w:val="0"/>
          <w:caps w:val="0"/>
          <w:color w:val="000000"/>
          <w:spacing w:val="0"/>
          <w:w w:val="100"/>
          <w:kern w:val="0"/>
          <w:sz w:val="32"/>
          <w:szCs w:val="32"/>
          <w:lang w:val="en-US" w:eastAsia="zh-CN" w:bidi="ar-SA"/>
        </w:rPr>
        <w:t>4.初试科目与调入专业初试科目相同或相近，其中初试全国统一命题科目应与调入专业全国统一命题科目相同（考生初试统考科目涵盖调入专业所有统考科目的，视为相同）。</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cs="Times New Roman"/>
          <w:b w:val="0"/>
          <w:i w:val="0"/>
          <w:caps w:val="0"/>
          <w:color w:val="000000"/>
          <w:spacing w:val="0"/>
          <w:w w:val="100"/>
          <w:kern w:val="0"/>
          <w:sz w:val="32"/>
          <w:szCs w:val="32"/>
          <w:lang w:val="en-US" w:eastAsia="zh-CN" w:bidi="ar-SA"/>
        </w:rPr>
      </w:pPr>
      <w:r>
        <w:rPr>
          <w:rStyle w:val="9"/>
          <w:rFonts w:ascii="仿宋_GB2312" w:hAnsi="黑体" w:eastAsia="仿宋_GB2312"/>
          <w:b w:val="0"/>
          <w:i w:val="0"/>
          <w:caps w:val="0"/>
          <w:color w:val="000000"/>
          <w:spacing w:val="0"/>
          <w:w w:val="100"/>
          <w:kern w:val="0"/>
          <w:sz w:val="32"/>
          <w:szCs w:val="32"/>
          <w:lang w:val="en-US" w:eastAsia="zh-CN" w:bidi="ar-SA"/>
        </w:rPr>
        <w:t>5.</w:t>
      </w:r>
      <w:r>
        <w:rPr>
          <w:rStyle w:val="9"/>
          <w:rFonts w:hint="eastAsia" w:ascii="仿宋_GB2312" w:hAnsi="黑体" w:eastAsia="仿宋_GB2312"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公共管理专业只接收符合公共管理专业学位报考要求（应届生不能报考）的考生，即第一志愿报考工商管理、公共管理、旅游管理、工程管理、会计、图书情报、审计专业学位硕士的考生调剂。考生申请调剂</w:t>
      </w:r>
      <w:r>
        <w:rPr>
          <w:rStyle w:val="9"/>
          <w:rFonts w:hint="eastAsia" w:ascii="仿宋_GB2312" w:hAnsi="黑体" w:eastAsia="仿宋_GB2312"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公共管理专业时，其初试成绩同时符合调出专业和调入专业在A类地区的全国初试成绩基本要求。</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6.</w:t>
      </w:r>
      <w:r>
        <w:rPr>
          <w:rStyle w:val="9"/>
          <w:rFonts w:ascii="仿宋_GB2312" w:hAnsi="黑体" w:eastAsia="仿宋_GB2312"/>
          <w:b w:val="0"/>
          <w:i w:val="0"/>
          <w:caps w:val="0"/>
          <w:color w:val="000000"/>
          <w:spacing w:val="0"/>
          <w:w w:val="100"/>
          <w:kern w:val="0"/>
          <w:sz w:val="32"/>
          <w:szCs w:val="32"/>
          <w:lang w:val="en-US" w:eastAsia="zh-CN" w:bidi="ar-SA"/>
        </w:rPr>
        <w:t>报考临床医学或中医（含中西医结合）专业学位硕士研究生的考生可按相关政策调剂到其他专业（学术学位），报考其他专业（含医学学术学位）的考生不可调剂到临床医学或中医（含中西医结合）专业学位。</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7</w:t>
      </w:r>
      <w:r>
        <w:rPr>
          <w:rStyle w:val="9"/>
          <w:rFonts w:ascii="仿宋_GB2312" w:hAnsi="黑体" w:eastAsia="仿宋_GB2312"/>
          <w:b w:val="0"/>
          <w:i w:val="0"/>
          <w:caps w:val="0"/>
          <w:color w:val="000000"/>
          <w:spacing w:val="0"/>
          <w:w w:val="100"/>
          <w:kern w:val="0"/>
          <w:sz w:val="32"/>
          <w:szCs w:val="32"/>
          <w:lang w:val="en-US" w:eastAsia="zh-CN" w:bidi="ar-SA"/>
        </w:rPr>
        <w:t>.接收调剂的基本规则是：对于同一批次申请</w:t>
      </w:r>
      <w:r>
        <w:rPr>
          <w:rStyle w:val="9"/>
          <w:rFonts w:hint="eastAsia" w:ascii="仿宋_GB2312" w:hAnsi="黑体" w:eastAsia="仿宋_GB2312"/>
          <w:b w:val="0"/>
          <w:i w:val="0"/>
          <w:caps w:val="0"/>
          <w:color w:val="000000"/>
          <w:spacing w:val="0"/>
          <w:w w:val="100"/>
          <w:kern w:val="0"/>
          <w:sz w:val="32"/>
          <w:szCs w:val="32"/>
          <w:lang w:val="en-US" w:eastAsia="zh-CN" w:bidi="ar-SA"/>
        </w:rPr>
        <w:t>大学</w:t>
      </w:r>
      <w:r>
        <w:rPr>
          <w:rStyle w:val="9"/>
          <w:rFonts w:ascii="仿宋_GB2312" w:hAnsi="黑体" w:eastAsia="仿宋_GB2312"/>
          <w:b w:val="0"/>
          <w:i w:val="0"/>
          <w:caps w:val="0"/>
          <w:color w:val="000000"/>
          <w:spacing w:val="0"/>
          <w:w w:val="100"/>
          <w:kern w:val="0"/>
          <w:sz w:val="32"/>
          <w:szCs w:val="32"/>
          <w:lang w:val="en-US" w:eastAsia="zh-CN" w:bidi="ar-SA"/>
        </w:rPr>
        <w:t>同一专业，初试科目完全相同的调剂考生，按考生初试成绩择优遴选。对于同一批次申请</w:t>
      </w:r>
      <w:r>
        <w:rPr>
          <w:rStyle w:val="9"/>
          <w:rFonts w:hint="eastAsia" w:ascii="仿宋_GB2312" w:hAnsi="黑体" w:eastAsia="仿宋_GB2312"/>
          <w:b w:val="0"/>
          <w:i w:val="0"/>
          <w:caps w:val="0"/>
          <w:color w:val="000000"/>
          <w:spacing w:val="0"/>
          <w:w w:val="100"/>
          <w:kern w:val="0"/>
          <w:sz w:val="32"/>
          <w:szCs w:val="32"/>
          <w:lang w:val="en-US" w:eastAsia="zh-CN" w:bidi="ar-SA"/>
        </w:rPr>
        <w:t>大学</w:t>
      </w:r>
      <w:r>
        <w:rPr>
          <w:rStyle w:val="9"/>
          <w:rFonts w:ascii="仿宋_GB2312" w:hAnsi="黑体" w:eastAsia="仿宋_GB2312"/>
          <w:b w:val="0"/>
          <w:i w:val="0"/>
          <w:caps w:val="0"/>
          <w:color w:val="000000"/>
          <w:spacing w:val="0"/>
          <w:w w:val="100"/>
          <w:kern w:val="0"/>
          <w:sz w:val="32"/>
          <w:szCs w:val="32"/>
          <w:lang w:val="en-US" w:eastAsia="zh-CN" w:bidi="ar-SA"/>
        </w:rPr>
        <w:t>同一专业，初试科目不完全相同的调剂考生，由于考生一志愿报考高校差异，考生总成绩不具备可比性，根据考生初试统考科目成绩、专业相关度等因素综合择优遴选进入复试的考生名单。</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8</w:t>
      </w:r>
      <w:r>
        <w:rPr>
          <w:rStyle w:val="9"/>
          <w:rFonts w:ascii="仿宋_GB2312" w:hAnsi="黑体" w:eastAsia="仿宋_GB2312"/>
          <w:b w:val="0"/>
          <w:i w:val="0"/>
          <w:caps w:val="0"/>
          <w:color w:val="000000"/>
          <w:spacing w:val="0"/>
          <w:w w:val="100"/>
          <w:kern w:val="0"/>
          <w:sz w:val="32"/>
          <w:szCs w:val="32"/>
          <w:lang w:val="en-US" w:eastAsia="zh-CN" w:bidi="ar-SA"/>
        </w:rPr>
        <w:t>.所有调剂考生必须通过“全国硕士生招生调剂服务系统”（网址http://yz.chsi.com.cn）进行网上调剂，否则无效。</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9</w:t>
      </w:r>
      <w:r>
        <w:rPr>
          <w:rStyle w:val="9"/>
          <w:rFonts w:ascii="仿宋_GB2312" w:hAnsi="黑体" w:eastAsia="仿宋_GB2312"/>
          <w:b w:val="0"/>
          <w:i w:val="0"/>
          <w:caps w:val="0"/>
          <w:color w:val="000000"/>
          <w:spacing w:val="0"/>
          <w:w w:val="100"/>
          <w:kern w:val="0"/>
          <w:sz w:val="32"/>
          <w:szCs w:val="32"/>
          <w:lang w:val="en-US" w:eastAsia="zh-CN" w:bidi="ar-SA"/>
        </w:rPr>
        <w:t>.</w:t>
      </w:r>
      <w:r>
        <w:rPr>
          <w:rStyle w:val="9"/>
          <w:rFonts w:hint="eastAsia" w:ascii="仿宋_GB2312" w:hAnsi="黑体" w:eastAsia="仿宋_GB2312"/>
          <w:b w:val="0"/>
          <w:i w:val="0"/>
          <w:caps w:val="0"/>
          <w:color w:val="000000"/>
          <w:spacing w:val="0"/>
          <w:w w:val="100"/>
          <w:kern w:val="0"/>
          <w:sz w:val="32"/>
          <w:szCs w:val="32"/>
          <w:lang w:val="en-US" w:eastAsia="zh-CN" w:bidi="ar-SA"/>
        </w:rPr>
        <w:t>大学</w:t>
      </w:r>
      <w:r>
        <w:rPr>
          <w:rStyle w:val="9"/>
          <w:rFonts w:ascii="仿宋_GB2312" w:hAnsi="黑体" w:eastAsia="仿宋_GB2312"/>
          <w:b w:val="0"/>
          <w:i w:val="0"/>
          <w:caps w:val="0"/>
          <w:color w:val="000000"/>
          <w:spacing w:val="0"/>
          <w:w w:val="100"/>
          <w:kern w:val="0"/>
          <w:sz w:val="32"/>
          <w:szCs w:val="32"/>
          <w:lang w:val="en-US" w:eastAsia="zh-CN" w:bidi="ar-SA"/>
        </w:rPr>
        <w:t>每次开放调剂系统持续时间不低于12小时，考生调剂志愿锁定时间不高于36小时。</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10</w:t>
      </w:r>
      <w:r>
        <w:rPr>
          <w:rStyle w:val="9"/>
          <w:rFonts w:ascii="仿宋_GB2312" w:hAnsi="黑体" w:eastAsia="仿宋_GB2312"/>
          <w:b w:val="0"/>
          <w:i w:val="0"/>
          <w:caps w:val="0"/>
          <w:color w:val="000000"/>
          <w:spacing w:val="0"/>
          <w:w w:val="100"/>
          <w:kern w:val="0"/>
          <w:sz w:val="32"/>
          <w:szCs w:val="32"/>
          <w:lang w:val="en-US" w:eastAsia="zh-CN" w:bidi="ar-SA"/>
        </w:rPr>
        <w:t>.满足教育部有关调剂的其它要求。</w:t>
      </w:r>
    </w:p>
    <w:p>
      <w:pPr>
        <w:pStyle w:val="18"/>
        <w:widowControl/>
        <w:snapToGrid w:val="0"/>
        <w:spacing w:before="0" w:beforeAutospacing="0" w:after="0" w:afterAutospacing="0" w:line="620" w:lineRule="exact"/>
        <w:ind w:firstLine="643" w:firstLineChars="200"/>
        <w:jc w:val="left"/>
        <w:textAlignment w:val="baseline"/>
        <w:rPr>
          <w:rStyle w:val="9"/>
          <w:rFonts w:ascii="楷体_GB2312" w:hAnsi="黑体" w:eastAsia="楷体_GB2312"/>
          <w:b/>
          <w:i w:val="0"/>
          <w:caps w:val="0"/>
          <w:color w:val="000000"/>
          <w:spacing w:val="0"/>
          <w:w w:val="100"/>
          <w:kern w:val="0"/>
          <w:sz w:val="32"/>
          <w:szCs w:val="32"/>
          <w:lang w:val="en-US" w:eastAsia="zh-CN" w:bidi="ar-SA"/>
        </w:rPr>
      </w:pPr>
      <w:r>
        <w:rPr>
          <w:rStyle w:val="9"/>
          <w:rFonts w:ascii="楷体_GB2312" w:hAnsi="黑体" w:eastAsia="楷体_GB2312"/>
          <w:b/>
          <w:i w:val="0"/>
          <w:caps w:val="0"/>
          <w:color w:val="000000"/>
          <w:spacing w:val="0"/>
          <w:w w:val="100"/>
          <w:kern w:val="0"/>
          <w:sz w:val="32"/>
          <w:szCs w:val="32"/>
          <w:lang w:val="en-US" w:eastAsia="zh-CN" w:bidi="ar-SA"/>
        </w:rPr>
        <w:t>（三）调剂程序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ascii="仿宋_GB2312" w:hAnsi="黑体" w:eastAsia="仿宋_GB2312" w:cs="Times New Roman"/>
          <w:b w:val="0"/>
          <w:i w:val="0"/>
          <w:caps w:val="0"/>
          <w:color w:val="000000"/>
          <w:spacing w:val="0"/>
          <w:w w:val="100"/>
          <w:kern w:val="0"/>
          <w:sz w:val="32"/>
          <w:szCs w:val="32"/>
          <w:lang w:val="en-US" w:eastAsia="zh-CN" w:bidi="ar-SA"/>
        </w:rPr>
        <w:t>1</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4月5日根据一志愿生源拟录取后的缺额情况在“中国研究生招生信息网”和研究生院官网发布调剂信息公告。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hint="default" w:ascii="仿宋_GB2312" w:hAnsi="黑体" w:eastAsia="仿宋_GB2312" w:cs="Times New Roman"/>
          <w:b w:val="0"/>
          <w:i w:val="0"/>
          <w:caps w:val="0"/>
          <w:color w:val="000000"/>
          <w:spacing w:val="0"/>
          <w:w w:val="100"/>
          <w:kern w:val="0"/>
          <w:sz w:val="32"/>
          <w:szCs w:val="32"/>
          <w:lang w:val="en-US" w:eastAsia="zh-CN" w:bidi="ar-SA"/>
        </w:rPr>
        <w:t>2.考生请于4月6日上午8点-4月6日下午20点内(系统开放12小时)登录“中国研究生招生信息网”调剂系统提交调剂志愿；</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采用线上复试的形式，申请调剂</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的考生只能填报</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一个志愿，同时报</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多个志愿的考生不纳入</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调剂考生选拔范围。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hint="default" w:ascii="仿宋_GB2312" w:hAnsi="黑体" w:eastAsia="仿宋_GB2312" w:cs="Times New Roman"/>
          <w:b w:val="0"/>
          <w:i w:val="0"/>
          <w:caps w:val="0"/>
          <w:color w:val="000000"/>
          <w:spacing w:val="0"/>
          <w:w w:val="100"/>
          <w:kern w:val="0"/>
          <w:sz w:val="32"/>
          <w:szCs w:val="32"/>
          <w:lang w:val="en-US" w:eastAsia="zh-CN" w:bidi="ar-SA"/>
        </w:rPr>
        <w:t>3.研究生院招生办在考生填报志愿后，将分专业遴选出参加复试的考生名单，并通过调剂系统向考生发送复试通知，考生需及时查看“复试通知”并确认。回复确认参加</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复试而失信不参加复试者，列入失信人员名单，不得再参与</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所有专业的调剂复试工作。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hint="default" w:ascii="仿宋_GB2312" w:hAnsi="黑体" w:eastAsia="仿宋_GB2312" w:cs="Times New Roman"/>
          <w:b w:val="0"/>
          <w:i w:val="0"/>
          <w:caps w:val="0"/>
          <w:color w:val="000000"/>
          <w:spacing w:val="0"/>
          <w:w w:val="100"/>
          <w:kern w:val="0"/>
          <w:sz w:val="32"/>
          <w:szCs w:val="32"/>
          <w:lang w:val="en-US" w:eastAsia="zh-CN" w:bidi="ar-SA"/>
        </w:rPr>
        <w:t>4.调剂复试的差额比例原则上按照不高于1:2的比例择优确定进入复试的考生名单；但部分生源流动性较大的专业，可视调剂生源情况适当放大，（不限定差额调剂比例上限，以备调剂生源的择优选拔）。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hint="default" w:ascii="仿宋_GB2312" w:hAnsi="黑体" w:eastAsia="仿宋_GB2312" w:cs="Times New Roman"/>
          <w:b w:val="0"/>
          <w:i w:val="0"/>
          <w:caps w:val="0"/>
          <w:color w:val="000000"/>
          <w:spacing w:val="0"/>
          <w:w w:val="100"/>
          <w:kern w:val="0"/>
          <w:sz w:val="32"/>
          <w:szCs w:val="32"/>
          <w:lang w:val="en-US" w:eastAsia="zh-CN" w:bidi="ar-SA"/>
        </w:rPr>
        <w:t>5.</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将通过《中国研究生招生信息网》向调剂成功考生发放复试通知。调剂成功考生须研招网进行确认，过期未确认者视为放弃复试资格，未接到复试通知的考生可调剂其他学校。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hint="default" w:ascii="仿宋_GB2312" w:hAnsi="黑体" w:eastAsia="仿宋_GB2312" w:cs="Times New Roman"/>
          <w:b w:val="0"/>
          <w:i w:val="0"/>
          <w:caps w:val="0"/>
          <w:color w:val="000000"/>
          <w:spacing w:val="0"/>
          <w:w w:val="100"/>
          <w:kern w:val="0"/>
          <w:sz w:val="32"/>
          <w:szCs w:val="32"/>
          <w:lang w:val="en-US" w:eastAsia="zh-CN" w:bidi="ar-SA"/>
        </w:rPr>
        <w:t>6.</w:t>
      </w:r>
      <w:r>
        <w:rPr>
          <w:rStyle w:val="9"/>
          <w:rFonts w:hint="eastAsia" w:ascii="仿宋_GB2312" w:hAnsi="黑体" w:cs="Times New Roman"/>
          <w:b w:val="0"/>
          <w:i w:val="0"/>
          <w:caps w:val="0"/>
          <w:color w:val="000000"/>
          <w:spacing w:val="0"/>
          <w:w w:val="100"/>
          <w:kern w:val="0"/>
          <w:sz w:val="32"/>
          <w:szCs w:val="32"/>
          <w:lang w:val="en-US" w:eastAsia="zh-CN" w:bidi="ar-SA"/>
        </w:rPr>
        <w:t>我院</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调剂复试拟安排在4月</w:t>
      </w:r>
      <w:r>
        <w:rPr>
          <w:rStyle w:val="9"/>
          <w:rFonts w:hint="eastAsia" w:ascii="仿宋_GB2312" w:hAnsi="黑体" w:cs="Times New Roman"/>
          <w:b w:val="0"/>
          <w:i w:val="0"/>
          <w:caps w:val="0"/>
          <w:color w:val="000000"/>
          <w:spacing w:val="0"/>
          <w:w w:val="100"/>
          <w:kern w:val="0"/>
          <w:sz w:val="32"/>
          <w:szCs w:val="32"/>
          <w:lang w:val="en-US" w:eastAsia="zh-CN" w:bidi="ar-SA"/>
        </w:rPr>
        <w:t>11</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日进行，复试前的资格审查、心理测试、面试以及具体复试时间、地点届时详见</w:t>
      </w:r>
      <w:r>
        <w:rPr>
          <w:rStyle w:val="9"/>
          <w:rFonts w:hint="eastAsia" w:ascii="仿宋_GB2312" w:hAnsi="黑体" w:cs="Times New Roman"/>
          <w:b w:val="0"/>
          <w:i w:val="0"/>
          <w:caps w:val="0"/>
          <w:color w:val="000000"/>
          <w:spacing w:val="0"/>
          <w:w w:val="100"/>
          <w:kern w:val="0"/>
          <w:sz w:val="32"/>
          <w:szCs w:val="32"/>
          <w:lang w:val="en-US" w:eastAsia="zh-CN" w:bidi="ar-SA"/>
        </w:rPr>
        <w:t>大学我院</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关于调剂复试工作的通知。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hint="default" w:ascii="仿宋_GB2312" w:hAnsi="黑体" w:eastAsia="仿宋_GB2312" w:cs="Times New Roman"/>
          <w:b w:val="0"/>
          <w:i w:val="0"/>
          <w:caps w:val="0"/>
          <w:color w:val="000000"/>
          <w:spacing w:val="0"/>
          <w:w w:val="100"/>
          <w:kern w:val="0"/>
          <w:sz w:val="32"/>
          <w:szCs w:val="32"/>
          <w:lang w:val="en-US" w:eastAsia="zh-CN" w:bidi="ar-SA"/>
        </w:rPr>
        <w:t>7.调剂生复试后，</w:t>
      </w:r>
      <w:r>
        <w:rPr>
          <w:rStyle w:val="9"/>
          <w:rFonts w:hint="eastAsia" w:ascii="仿宋_GB2312" w:hAnsi="黑体" w:cs="Times New Roman"/>
          <w:b w:val="0"/>
          <w:i w:val="0"/>
          <w:caps w:val="0"/>
          <w:color w:val="000000"/>
          <w:spacing w:val="0"/>
          <w:w w:val="100"/>
          <w:kern w:val="0"/>
          <w:sz w:val="32"/>
          <w:szCs w:val="32"/>
          <w:lang w:val="en-US" w:eastAsia="zh-CN" w:bidi="ar-SA"/>
        </w:rPr>
        <w:t>大学</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将及时发送“待录取通知”，考生须及时查看并在规定时间内接受“待录取通知”，否则视为自动放弃。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Style w:val="9"/>
          <w:rFonts w:hint="default" w:ascii="仿宋_GB2312" w:hAnsi="黑体" w:eastAsia="仿宋_GB2312" w:cs="Times New Roman"/>
          <w:b w:val="0"/>
          <w:i w:val="0"/>
          <w:caps w:val="0"/>
          <w:color w:val="000000"/>
          <w:spacing w:val="0"/>
          <w:w w:val="100"/>
          <w:kern w:val="0"/>
          <w:sz w:val="32"/>
          <w:szCs w:val="32"/>
          <w:lang w:val="en-US" w:eastAsia="zh-CN" w:bidi="ar-SA"/>
        </w:rPr>
      </w:pPr>
      <w:r>
        <w:rPr>
          <w:rStyle w:val="9"/>
          <w:rFonts w:hint="eastAsia" w:ascii="仿宋_GB2312" w:hAnsi="黑体" w:cs="Times New Roman"/>
          <w:b w:val="0"/>
          <w:i w:val="0"/>
          <w:caps w:val="0"/>
          <w:color w:val="000000"/>
          <w:spacing w:val="0"/>
          <w:w w:val="100"/>
          <w:kern w:val="0"/>
          <w:sz w:val="32"/>
          <w:szCs w:val="32"/>
          <w:lang w:val="en-US" w:eastAsia="zh-CN" w:bidi="ar-SA"/>
        </w:rPr>
        <w:t>8.</w:t>
      </w:r>
      <w:r>
        <w:rPr>
          <w:rStyle w:val="9"/>
          <w:rFonts w:hint="default" w:ascii="仿宋_GB2312" w:hAnsi="黑体" w:eastAsia="仿宋_GB2312" w:cs="Times New Roman"/>
          <w:b w:val="0"/>
          <w:i w:val="0"/>
          <w:caps w:val="0"/>
          <w:color w:val="000000"/>
          <w:spacing w:val="0"/>
          <w:w w:val="100"/>
          <w:kern w:val="0"/>
          <w:sz w:val="32"/>
          <w:szCs w:val="32"/>
          <w:lang w:val="en-US" w:eastAsia="zh-CN" w:bidi="ar-SA"/>
        </w:rPr>
        <w:t>其他本次调剂复试之后如尚有少量未完成的余缺计划将由研究生院收回，报请招生领导小组同意之后，在复试合格生源充足的专业内进行统筹。如上级主管部门出台新的政策，以新政策为准。</w:t>
      </w:r>
    </w:p>
    <w:p>
      <w:pPr>
        <w:pStyle w:val="18"/>
        <w:widowControl/>
        <w:snapToGrid w:val="0"/>
        <w:spacing w:before="0" w:beforeAutospacing="0" w:after="0" w:afterAutospacing="0" w:line="620" w:lineRule="exact"/>
        <w:ind w:firstLine="640" w:firstLineChars="200"/>
        <w:jc w:val="left"/>
        <w:textAlignment w:val="baseline"/>
        <w:rPr>
          <w:rStyle w:val="9"/>
          <w:rFonts w:ascii="黑体" w:hAnsi="黑体" w:eastAsia="黑体"/>
          <w:b w:val="0"/>
          <w:i w:val="0"/>
          <w:caps w:val="0"/>
          <w:color w:val="000000"/>
          <w:spacing w:val="0"/>
          <w:w w:val="100"/>
          <w:kern w:val="0"/>
          <w:sz w:val="32"/>
          <w:szCs w:val="32"/>
          <w:lang w:val="en-US" w:eastAsia="zh-CN" w:bidi="ar-SA"/>
        </w:rPr>
      </w:pPr>
      <w:r>
        <w:rPr>
          <w:rStyle w:val="9"/>
          <w:rFonts w:hint="eastAsia" w:ascii="黑体" w:hAnsi="黑体" w:eastAsia="黑体"/>
          <w:b w:val="0"/>
          <w:i w:val="0"/>
          <w:caps w:val="0"/>
          <w:spacing w:val="0"/>
          <w:w w:val="100"/>
          <w:kern w:val="0"/>
          <w:sz w:val="32"/>
          <w:szCs w:val="32"/>
          <w:lang w:val="en-US" w:eastAsia="zh-CN" w:bidi="ar-SA"/>
        </w:rPr>
        <w:t>四、</w:t>
      </w:r>
      <w:r>
        <w:rPr>
          <w:rStyle w:val="9"/>
          <w:rFonts w:ascii="黑体" w:hAnsi="黑体" w:eastAsia="黑体"/>
          <w:b w:val="0"/>
          <w:i w:val="0"/>
          <w:caps w:val="0"/>
          <w:color w:val="000000"/>
          <w:spacing w:val="0"/>
          <w:w w:val="100"/>
          <w:kern w:val="0"/>
          <w:sz w:val="32"/>
          <w:szCs w:val="32"/>
          <w:lang w:val="en-US" w:eastAsia="zh-CN" w:bidi="ar-SA"/>
        </w:rPr>
        <w:t>信息公开</w:t>
      </w:r>
    </w:p>
    <w:p>
      <w:pPr>
        <w:pStyle w:val="18"/>
        <w:widowControl/>
        <w:snapToGrid w:val="0"/>
        <w:spacing w:before="0" w:beforeAutospacing="0" w:after="0" w:afterAutospacing="0" w:line="620" w:lineRule="exact"/>
        <w:ind w:firstLine="640" w:firstLineChars="200"/>
        <w:jc w:val="left"/>
        <w:textAlignment w:val="baseline"/>
        <w:rPr>
          <w:rStyle w:val="9"/>
          <w:rFonts w:hint="eastAsia" w:ascii="仿宋_GB2312" w:hAnsi="宋体" w:eastAsia="仿宋_GB2312" w:cstheme="minorBidi"/>
          <w:b w:val="0"/>
          <w:i w:val="0"/>
          <w:caps w:val="0"/>
          <w:color w:val="auto"/>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1.我院及时发布调剂复试实施办法、学科专业招生人数及参加复试考生名单，包括考生姓名、考生编号、进入复试的初试成绩、复试、调剂、录取等信息。</w:t>
      </w:r>
    </w:p>
    <w:p>
      <w:pPr>
        <w:pStyle w:val="18"/>
        <w:widowControl/>
        <w:snapToGrid w:val="0"/>
        <w:spacing w:before="0" w:beforeAutospacing="0" w:after="0" w:afterAutospacing="0" w:line="620" w:lineRule="exact"/>
        <w:ind w:firstLine="640" w:firstLineChars="200"/>
        <w:jc w:val="left"/>
        <w:textAlignment w:val="baseline"/>
        <w:rPr>
          <w:rStyle w:val="9"/>
          <w:rFonts w:hint="eastAsia" w:ascii="仿宋_GB2312" w:hAnsi="宋体" w:eastAsia="仿宋_GB2312" w:cstheme="minorBidi"/>
          <w:b w:val="0"/>
          <w:i w:val="0"/>
          <w:caps w:val="0"/>
          <w:color w:val="auto"/>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2.学校研究生院招生办在复试结束后三天内，通过研究生院主页对拟录取考生名单公示10个工作日。期间如有变动，在对变动部分做出说明后另行公示10个工作日。</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3.研究生院发布公示后，我院按要求公布所有参加该复试考生名单及成绩。</w:t>
      </w:r>
    </w:p>
    <w:p>
      <w:pPr>
        <w:pStyle w:val="18"/>
        <w:widowControl/>
        <w:snapToGrid w:val="0"/>
        <w:spacing w:before="0" w:beforeAutospacing="0" w:after="0" w:afterAutospacing="0" w:line="620" w:lineRule="exact"/>
        <w:ind w:firstLine="640" w:firstLineChars="200"/>
        <w:jc w:val="left"/>
        <w:textAlignment w:val="baseline"/>
        <w:rPr>
          <w:rStyle w:val="9"/>
          <w:rFonts w:ascii="黑体" w:hAnsi="黑体" w:eastAsia="黑体" w:cstheme="minorBidi"/>
          <w:b w:val="0"/>
          <w:i w:val="0"/>
          <w:caps w:val="0"/>
          <w:color w:val="000000"/>
          <w:spacing w:val="0"/>
          <w:w w:val="100"/>
          <w:kern w:val="0"/>
          <w:sz w:val="32"/>
          <w:szCs w:val="32"/>
          <w:lang w:val="en-US" w:eastAsia="zh-CN" w:bidi="ar-SA"/>
        </w:rPr>
      </w:pPr>
      <w:r>
        <w:rPr>
          <w:rStyle w:val="9"/>
          <w:rFonts w:hint="eastAsia" w:ascii="黑体" w:hAnsi="黑体" w:eastAsia="黑体" w:cstheme="minorBidi"/>
          <w:b w:val="0"/>
          <w:i w:val="0"/>
          <w:caps w:val="0"/>
          <w:color w:val="000000"/>
          <w:spacing w:val="0"/>
          <w:w w:val="100"/>
          <w:kern w:val="0"/>
          <w:sz w:val="32"/>
          <w:szCs w:val="32"/>
          <w:lang w:val="en-US" w:eastAsia="zh-CN" w:bidi="ar-SA"/>
        </w:rPr>
        <w:t>五</w:t>
      </w:r>
      <w:r>
        <w:rPr>
          <w:rStyle w:val="9"/>
          <w:rFonts w:ascii="黑体" w:hAnsi="黑体" w:eastAsia="黑体" w:cstheme="minorBidi"/>
          <w:b w:val="0"/>
          <w:i w:val="0"/>
          <w:caps w:val="0"/>
          <w:color w:val="000000"/>
          <w:spacing w:val="0"/>
          <w:w w:val="100"/>
          <w:kern w:val="0"/>
          <w:sz w:val="32"/>
          <w:szCs w:val="32"/>
          <w:lang w:val="en-US" w:eastAsia="zh-CN" w:bidi="ar-SA"/>
        </w:rPr>
        <w:t>、纪律要求和监督</w:t>
      </w:r>
    </w:p>
    <w:p>
      <w:pPr>
        <w:pStyle w:val="18"/>
        <w:widowControl/>
        <w:snapToGrid w:val="0"/>
        <w:spacing w:before="0" w:beforeAutospacing="0" w:after="0" w:afterAutospacing="0" w:line="620" w:lineRule="exact"/>
        <w:ind w:firstLine="640" w:firstLineChars="200"/>
        <w:jc w:val="left"/>
        <w:textAlignment w:val="baseline"/>
        <w:rPr>
          <w:rStyle w:val="9"/>
          <w:rFonts w:hint="eastAsia" w:ascii="仿宋_GB2312" w:hAnsi="宋体" w:eastAsia="仿宋_GB2312" w:cstheme="minorBidi"/>
          <w:b w:val="0"/>
          <w:i w:val="0"/>
          <w:caps w:val="0"/>
          <w:color w:val="auto"/>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1、所有参加研究生复试的同学应在规定的时间前到达。在笔试开始后和面试测试抽签后仍未到者，视为自动放弃硕士研究生复试资格。</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宋体" w:eastAsia="仿宋_GB2312" w:cstheme="minorBidi"/>
          <w:b w:val="0"/>
          <w:i w:val="0"/>
          <w:caps w:val="0"/>
          <w:color w:val="auto"/>
          <w:spacing w:val="0"/>
          <w:w w:val="100"/>
          <w:kern w:val="0"/>
          <w:sz w:val="32"/>
          <w:szCs w:val="32"/>
          <w:lang w:val="en-US" w:eastAsia="zh-CN" w:bidi="ar-SA"/>
        </w:rPr>
        <w:t>2、面试评委、监督人员、工作人员及考生所携带的手机等通讯设备一律于面试前交指定的人员保管。</w:t>
      </w:r>
      <w:r>
        <w:rPr>
          <w:rStyle w:val="9"/>
          <w:rFonts w:hint="eastAsia" w:ascii="仿宋_GB2312" w:hAnsi="宋体" w:eastAsia="仿宋_GB2312" w:cstheme="minorBidi"/>
          <w:b w:val="0"/>
          <w:i w:val="0"/>
          <w:caps w:val="0"/>
          <w:color w:val="auto"/>
          <w:spacing w:val="0"/>
          <w:w w:val="100"/>
          <w:kern w:val="0"/>
          <w:sz w:val="32"/>
          <w:szCs w:val="32"/>
          <w:lang w:val="en-US" w:eastAsia="zh-CN" w:bidi="ar-SA"/>
        </w:rPr>
        <w:br w:type="textWrapping"/>
      </w:r>
      <w:r>
        <w:rPr>
          <w:rStyle w:val="9"/>
          <w:rFonts w:hint="eastAsia" w:ascii="仿宋_GB2312" w:hAnsi="宋体" w:eastAsia="仿宋_GB2312" w:cstheme="minorBidi"/>
          <w:b w:val="0"/>
          <w:i w:val="0"/>
          <w:caps w:val="0"/>
          <w:color w:val="auto"/>
          <w:spacing w:val="0"/>
          <w:w w:val="100"/>
          <w:kern w:val="0"/>
          <w:sz w:val="32"/>
          <w:szCs w:val="32"/>
          <w:lang w:val="en-US" w:eastAsia="zh-CN" w:bidi="ar-SA"/>
        </w:rPr>
        <w:t xml:space="preserve">    3、考试过程中，凡与</w:t>
      </w:r>
      <w:r>
        <w:rPr>
          <w:rStyle w:val="9"/>
          <w:rFonts w:ascii="仿宋_GB2312" w:hAnsi="黑体" w:eastAsia="仿宋_GB2312"/>
          <w:b w:val="0"/>
          <w:i w:val="0"/>
          <w:caps w:val="0"/>
          <w:color w:val="000000"/>
          <w:spacing w:val="0"/>
          <w:w w:val="100"/>
          <w:kern w:val="0"/>
          <w:sz w:val="32"/>
          <w:szCs w:val="32"/>
          <w:lang w:val="en-US" w:eastAsia="zh-CN" w:bidi="ar-SA"/>
        </w:rPr>
        <w:t>考试对象有回避关系的人员，要主动回避。</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4、</w:t>
      </w:r>
      <w:r>
        <w:rPr>
          <w:rStyle w:val="9"/>
          <w:rFonts w:ascii="仿宋_GB2312" w:hAnsi="黑体" w:eastAsia="仿宋_GB2312"/>
          <w:b w:val="0"/>
          <w:i w:val="0"/>
          <w:caps w:val="0"/>
          <w:color w:val="000000"/>
          <w:spacing w:val="0"/>
          <w:w w:val="100"/>
          <w:kern w:val="0"/>
          <w:sz w:val="32"/>
          <w:szCs w:val="32"/>
          <w:lang w:val="en-US" w:eastAsia="zh-CN" w:bidi="ar-SA"/>
        </w:rPr>
        <w:t>如果发现在复试录取中有违法乱纪行为，可到</w:t>
      </w:r>
      <w:r>
        <w:rPr>
          <w:rStyle w:val="9"/>
          <w:rFonts w:hint="eastAsia" w:ascii="仿宋_GB2312" w:hAnsi="黑体" w:eastAsia="仿宋_GB2312"/>
          <w:b w:val="0"/>
          <w:i w:val="0"/>
          <w:caps w:val="0"/>
          <w:color w:val="000000"/>
          <w:spacing w:val="0"/>
          <w:w w:val="100"/>
          <w:kern w:val="0"/>
          <w:sz w:val="32"/>
          <w:szCs w:val="32"/>
          <w:lang w:val="en-US" w:eastAsia="zh-CN" w:bidi="ar-SA"/>
        </w:rPr>
        <w:t>大学</w:t>
      </w:r>
      <w:r>
        <w:rPr>
          <w:rStyle w:val="9"/>
          <w:rFonts w:ascii="仿宋_GB2312" w:hAnsi="黑体" w:eastAsia="仿宋_GB2312"/>
          <w:b w:val="0"/>
          <w:i w:val="0"/>
          <w:caps w:val="0"/>
          <w:color w:val="000000"/>
          <w:spacing w:val="0"/>
          <w:w w:val="100"/>
          <w:kern w:val="0"/>
          <w:sz w:val="32"/>
          <w:szCs w:val="32"/>
          <w:lang w:val="en-US" w:eastAsia="zh-CN" w:bidi="ar-SA"/>
        </w:rPr>
        <w:t>纪检监察部门投诉，电话：0731-88458097；或登录湖南中医药大学纪委监察室网页，点击首页上举报栏进入在线举报（http://jjjc.hnctcm.edu.cn/list.php?cid=17）</w:t>
      </w:r>
    </w:p>
    <w:p>
      <w:pPr>
        <w:pStyle w:val="18"/>
        <w:widowControl/>
        <w:snapToGrid w:val="0"/>
        <w:spacing w:before="0" w:beforeAutospacing="0" w:after="0" w:afterAutospacing="0" w:line="620" w:lineRule="exact"/>
        <w:ind w:firstLine="640" w:firstLineChars="200"/>
        <w:jc w:val="left"/>
        <w:textAlignment w:val="baseline"/>
        <w:rPr>
          <w:rStyle w:val="9"/>
          <w:rFonts w:ascii="仿宋_GB2312" w:hAnsi="黑体" w:eastAsia="仿宋_GB2312"/>
          <w:b w:val="0"/>
          <w:i w:val="0"/>
          <w:caps w:val="0"/>
          <w:color w:val="000000"/>
          <w:spacing w:val="0"/>
          <w:w w:val="100"/>
          <w:kern w:val="0"/>
          <w:sz w:val="32"/>
          <w:szCs w:val="32"/>
          <w:lang w:val="en-US" w:eastAsia="zh-CN" w:bidi="ar-SA"/>
        </w:rPr>
      </w:pPr>
      <w:r>
        <w:rPr>
          <w:rStyle w:val="9"/>
          <w:rFonts w:hint="eastAsia" w:ascii="仿宋_GB2312" w:hAnsi="黑体" w:eastAsia="仿宋_GB2312"/>
          <w:b w:val="0"/>
          <w:i w:val="0"/>
          <w:caps w:val="0"/>
          <w:color w:val="000000"/>
          <w:spacing w:val="0"/>
          <w:w w:val="100"/>
          <w:kern w:val="0"/>
          <w:sz w:val="32"/>
          <w:szCs w:val="32"/>
          <w:lang w:val="en-US" w:eastAsia="zh-CN" w:bidi="ar-SA"/>
        </w:rPr>
        <w:t>5、</w:t>
      </w:r>
      <w:r>
        <w:rPr>
          <w:rStyle w:val="9"/>
          <w:rFonts w:ascii="仿宋_GB2312" w:hAnsi="黑体" w:eastAsia="仿宋_GB2312"/>
          <w:b w:val="0"/>
          <w:i w:val="0"/>
          <w:caps w:val="0"/>
          <w:color w:val="000000"/>
          <w:spacing w:val="0"/>
          <w:w w:val="100"/>
          <w:kern w:val="0"/>
          <w:sz w:val="32"/>
          <w:szCs w:val="32"/>
          <w:lang w:val="en-US" w:eastAsia="zh-CN" w:bidi="ar-SA"/>
        </w:rPr>
        <w:t>本方案未尽事宜参照学校复试工作方案进行。</w:t>
      </w:r>
    </w:p>
    <w:p>
      <w:pPr>
        <w:pStyle w:val="18"/>
        <w:widowControl/>
        <w:snapToGrid w:val="0"/>
        <w:spacing w:before="0" w:beforeAutospacing="0" w:after="0" w:afterAutospacing="0" w:line="620" w:lineRule="exact"/>
        <w:ind w:right="1280" w:firstLine="640" w:firstLineChars="200"/>
        <w:jc w:val="right"/>
        <w:textAlignment w:val="baseline"/>
        <w:rPr>
          <w:rStyle w:val="9"/>
          <w:rFonts w:ascii="仿宋_GB2312" w:hAnsi="宋体" w:eastAsia="仿宋_GB2312"/>
          <w:b w:val="0"/>
          <w:i w:val="0"/>
          <w:caps w:val="0"/>
          <w:color w:val="000000"/>
          <w:spacing w:val="0"/>
          <w:w w:val="100"/>
          <w:kern w:val="0"/>
          <w:sz w:val="32"/>
          <w:szCs w:val="32"/>
          <w:lang w:val="en-US" w:eastAsia="zh-CN" w:bidi="ar-SA"/>
        </w:rPr>
      </w:pPr>
      <w:r>
        <w:rPr>
          <w:rStyle w:val="9"/>
          <w:rFonts w:ascii="仿宋_GB2312" w:hAnsi="宋体" w:eastAsia="仿宋_GB2312"/>
          <w:b w:val="0"/>
          <w:i w:val="0"/>
          <w:caps w:val="0"/>
          <w:color w:val="000000"/>
          <w:spacing w:val="0"/>
          <w:w w:val="100"/>
          <w:kern w:val="0"/>
          <w:sz w:val="32"/>
          <w:szCs w:val="32"/>
          <w:lang w:val="en-US" w:eastAsia="zh-CN" w:bidi="ar-SA"/>
        </w:rPr>
        <w:t xml:space="preserve">                        </w:t>
      </w:r>
    </w:p>
    <w:p>
      <w:pPr>
        <w:pStyle w:val="18"/>
        <w:widowControl/>
        <w:snapToGrid w:val="0"/>
        <w:spacing w:before="0" w:beforeAutospacing="0" w:after="0" w:afterAutospacing="0" w:line="620" w:lineRule="exact"/>
        <w:jc w:val="right"/>
        <w:textAlignment w:val="baseline"/>
        <w:rPr>
          <w:rStyle w:val="9"/>
          <w:rFonts w:ascii="仿宋_GB2312" w:hAnsi="宋体" w:eastAsia="仿宋_GB2312"/>
          <w:b w:val="0"/>
          <w:i w:val="0"/>
          <w:caps w:val="0"/>
          <w:color w:val="000000"/>
          <w:spacing w:val="0"/>
          <w:w w:val="100"/>
          <w:kern w:val="0"/>
          <w:sz w:val="32"/>
          <w:szCs w:val="32"/>
          <w:lang w:val="en-US" w:eastAsia="zh-CN" w:bidi="ar-SA"/>
        </w:rPr>
      </w:pPr>
      <w:r>
        <w:rPr>
          <w:rStyle w:val="9"/>
          <w:rFonts w:ascii="仿宋_GB2312" w:hAnsi="宋体" w:eastAsia="仿宋_GB2312"/>
          <w:b w:val="0"/>
          <w:i w:val="0"/>
          <w:caps w:val="0"/>
          <w:color w:val="000000"/>
          <w:spacing w:val="0"/>
          <w:w w:val="100"/>
          <w:kern w:val="0"/>
          <w:sz w:val="32"/>
          <w:szCs w:val="32"/>
          <w:lang w:val="en-US" w:eastAsia="zh-CN" w:bidi="ar-SA"/>
        </w:rPr>
        <w:t>湖南中医药大学附属常德医院</w:t>
      </w:r>
    </w:p>
    <w:p>
      <w:pPr>
        <w:pStyle w:val="16"/>
        <w:snapToGrid/>
        <w:spacing w:before="0" w:beforeAutospacing="0" w:after="0" w:afterAutospacing="0" w:line="620" w:lineRule="exact"/>
        <w:ind w:right="640"/>
        <w:jc w:val="right"/>
        <w:textAlignment w:val="baseline"/>
        <w:rPr>
          <w:rStyle w:val="9"/>
          <w:rFonts w:ascii="仿宋_GB2312" w:hAnsi="Calibri" w:eastAsia="仿宋_GB2312"/>
          <w:b w:val="0"/>
          <w:i w:val="0"/>
          <w:caps w:val="0"/>
          <w:color w:val="000000"/>
          <w:spacing w:val="0"/>
          <w:w w:val="100"/>
          <w:sz w:val="32"/>
          <w:szCs w:val="32"/>
          <w:lang w:val="en-US" w:eastAsia="zh-CN" w:bidi="ar-SA"/>
        </w:rPr>
      </w:pPr>
      <w:r>
        <w:rPr>
          <w:rStyle w:val="9"/>
          <w:rFonts w:ascii="仿宋_GB2312" w:hAnsi="Calibri" w:eastAsia="仿宋_GB2312"/>
          <w:b w:val="0"/>
          <w:i w:val="0"/>
          <w:caps w:val="0"/>
          <w:color w:val="000000"/>
          <w:spacing w:val="0"/>
          <w:w w:val="100"/>
          <w:sz w:val="32"/>
          <w:szCs w:val="32"/>
          <w:lang w:val="en-US" w:eastAsia="zh-CN" w:bidi="ar-SA"/>
        </w:rPr>
        <w:t>202</w:t>
      </w:r>
      <w:r>
        <w:rPr>
          <w:rStyle w:val="9"/>
          <w:rFonts w:hint="eastAsia" w:ascii="仿宋_GB2312" w:eastAsia="仿宋_GB2312"/>
          <w:b w:val="0"/>
          <w:i w:val="0"/>
          <w:caps w:val="0"/>
          <w:color w:val="000000"/>
          <w:spacing w:val="0"/>
          <w:w w:val="100"/>
          <w:sz w:val="32"/>
          <w:szCs w:val="32"/>
          <w:lang w:val="en-US" w:eastAsia="zh-CN" w:bidi="ar-SA"/>
        </w:rPr>
        <w:t>2</w:t>
      </w:r>
      <w:r>
        <w:rPr>
          <w:rStyle w:val="9"/>
          <w:rFonts w:ascii="仿宋_GB2312" w:hAnsi="Calibri" w:eastAsia="仿宋_GB2312"/>
          <w:b w:val="0"/>
          <w:i w:val="0"/>
          <w:caps w:val="0"/>
          <w:color w:val="000000"/>
          <w:spacing w:val="0"/>
          <w:w w:val="100"/>
          <w:sz w:val="32"/>
          <w:szCs w:val="32"/>
          <w:lang w:val="en-US" w:eastAsia="zh-CN" w:bidi="ar-SA"/>
        </w:rPr>
        <w:t>年</w:t>
      </w:r>
      <w:r>
        <w:rPr>
          <w:rStyle w:val="9"/>
          <w:rFonts w:hint="eastAsia" w:ascii="仿宋_GB2312" w:eastAsia="仿宋_GB2312"/>
          <w:b w:val="0"/>
          <w:i w:val="0"/>
          <w:caps w:val="0"/>
          <w:color w:val="000000"/>
          <w:spacing w:val="0"/>
          <w:w w:val="100"/>
          <w:sz w:val="32"/>
          <w:szCs w:val="32"/>
          <w:lang w:val="en-US" w:eastAsia="zh-CN" w:bidi="ar-SA"/>
        </w:rPr>
        <w:t>4</w:t>
      </w:r>
      <w:r>
        <w:rPr>
          <w:rStyle w:val="9"/>
          <w:rFonts w:ascii="仿宋_GB2312" w:hAnsi="Calibri" w:eastAsia="仿宋_GB2312"/>
          <w:b w:val="0"/>
          <w:i w:val="0"/>
          <w:caps w:val="0"/>
          <w:color w:val="000000"/>
          <w:spacing w:val="0"/>
          <w:w w:val="100"/>
          <w:sz w:val="32"/>
          <w:szCs w:val="32"/>
          <w:lang w:val="en-US" w:eastAsia="zh-CN" w:bidi="ar-SA"/>
        </w:rPr>
        <w:t>月</w:t>
      </w:r>
      <w:r>
        <w:rPr>
          <w:rStyle w:val="9"/>
          <w:rFonts w:hint="eastAsia" w:ascii="仿宋_GB2312" w:eastAsia="仿宋_GB2312"/>
          <w:b w:val="0"/>
          <w:i w:val="0"/>
          <w:caps w:val="0"/>
          <w:color w:val="000000"/>
          <w:spacing w:val="0"/>
          <w:w w:val="100"/>
          <w:sz w:val="32"/>
          <w:szCs w:val="32"/>
          <w:lang w:val="en-US" w:eastAsia="zh-CN" w:bidi="ar-SA"/>
        </w:rPr>
        <w:t>6</w:t>
      </w:r>
      <w:r>
        <w:rPr>
          <w:rStyle w:val="9"/>
          <w:rFonts w:ascii="仿宋_GB2312" w:hAnsi="Calibri" w:eastAsia="仿宋_GB2312"/>
          <w:b w:val="0"/>
          <w:i w:val="0"/>
          <w:caps w:val="0"/>
          <w:color w:val="000000"/>
          <w:spacing w:val="0"/>
          <w:w w:val="100"/>
          <w:sz w:val="32"/>
          <w:szCs w:val="32"/>
          <w:lang w:val="en-US" w:eastAsia="zh-CN" w:bidi="ar-SA"/>
        </w:rPr>
        <w:t>日</w:t>
      </w:r>
    </w:p>
    <w:sectPr>
      <w:headerReference r:id="rId3"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snapToGrid w:val="0"/>
      <w:jc w:val="center"/>
      <w:textAlignment w:val="baseline"/>
      <w:rPr>
        <w:rStyle w:val="9"/>
        <w:rFonts w:ascii="宋体" w:hAnsi="宋体" w:eastAsia="仿宋_GB2312"/>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F5F0435"/>
    <w:rsid w:val="1B0C1FB3"/>
    <w:rsid w:val="20174BAB"/>
    <w:rsid w:val="2BE727F5"/>
    <w:rsid w:val="30203E5A"/>
    <w:rsid w:val="3796238D"/>
    <w:rsid w:val="3E4B4DD0"/>
    <w:rsid w:val="466A3517"/>
    <w:rsid w:val="56617A0C"/>
    <w:rsid w:val="5A3D55E2"/>
    <w:rsid w:val="6A4471BC"/>
    <w:rsid w:val="6C562263"/>
    <w:rsid w:val="70380A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宋体" w:hAnsi="宋体" w:eastAsia="仿宋_GB2312" w:cstheme="minorBidi"/>
      <w:kern w:val="2"/>
      <w:sz w:val="32"/>
      <w:szCs w:val="24"/>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240" w:lineRule="atLeast"/>
      <w:jc w:val="center"/>
      <w:textAlignment w:val="baseline"/>
    </w:pPr>
    <w:rPr>
      <w:rFonts w:ascii="Arial" w:hAnsi="Arial" w:eastAsia="黑体"/>
      <w:kern w:val="2"/>
      <w:sz w:val="52"/>
      <w:szCs w:val="52"/>
      <w:lang w:val="en-US" w:eastAsia="zh-CN" w:bidi="ar-SA"/>
    </w:rPr>
  </w:style>
  <w:style w:type="paragraph" w:styleId="4">
    <w:name w:val="footer"/>
    <w:basedOn w:val="1"/>
    <w:link w:val="12"/>
    <w:uiPriority w:val="0"/>
    <w:pPr>
      <w:tabs>
        <w:tab w:val="center" w:pos="4153"/>
        <w:tab w:val="right" w:pos="8306"/>
      </w:tabs>
      <w:snapToGrid w:val="0"/>
      <w:jc w:val="left"/>
      <w:textAlignment w:val="baseline"/>
    </w:pPr>
    <w:rPr>
      <w:rFonts w:ascii="宋体" w:hAnsi="宋体" w:eastAsia="仿宋_GB2312"/>
      <w:kern w:val="2"/>
      <w:sz w:val="18"/>
      <w:szCs w:val="18"/>
      <w:lang w:val="en-US" w:eastAsia="zh-CN" w:bidi="ar-SA"/>
    </w:rPr>
  </w:style>
  <w:style w:type="paragraph" w:styleId="5">
    <w:name w:val="header"/>
    <w:basedOn w:val="1"/>
    <w:link w:val="13"/>
    <w:uiPriority w:val="0"/>
    <w:pPr>
      <w:pBdr>
        <w:bottom w:val="single" w:color="000000" w:sz="6" w:space="1"/>
      </w:pBdr>
      <w:tabs>
        <w:tab w:val="center" w:pos="4153"/>
        <w:tab w:val="right" w:pos="8306"/>
      </w:tabs>
      <w:snapToGrid w:val="0"/>
      <w:jc w:val="center"/>
      <w:textAlignment w:val="baseline"/>
    </w:pPr>
    <w:rPr>
      <w:rFonts w:ascii="宋体" w:hAnsi="宋体" w:eastAsia="仿宋_GB2312"/>
      <w:kern w:val="2"/>
      <w:sz w:val="18"/>
      <w:szCs w:val="18"/>
      <w:lang w:val="en-US" w:eastAsia="zh-CN" w:bidi="ar-SA"/>
    </w:rPr>
  </w:style>
  <w:style w:type="character" w:styleId="8">
    <w:name w:val="Hyperlink"/>
    <w:basedOn w:val="9"/>
    <w:link w:val="1"/>
    <w:qFormat/>
    <w:uiPriority w:val="0"/>
    <w:rPr>
      <w:color w:val="0000FF"/>
      <w:u w:val="single"/>
    </w:rPr>
  </w:style>
  <w:style w:type="character" w:customStyle="1" w:styleId="9">
    <w:name w:val="NormalCharacter"/>
    <w:link w:val="1"/>
    <w:uiPriority w:val="0"/>
  </w:style>
  <w:style w:type="table" w:customStyle="1" w:styleId="10">
    <w:name w:val="TableNormal"/>
    <w:uiPriority w:val="0"/>
  </w:style>
  <w:style w:type="paragraph" w:customStyle="1" w:styleId="11">
    <w:name w:val="BodyTextIndent"/>
    <w:basedOn w:val="1"/>
    <w:qFormat/>
    <w:uiPriority w:val="0"/>
    <w:pPr>
      <w:ind w:left="-180"/>
      <w:jc w:val="both"/>
      <w:textAlignment w:val="baseline"/>
    </w:pPr>
    <w:rPr>
      <w:rFonts w:ascii="宋体" w:hAnsi="宋体" w:eastAsia="仿宋_GB2312"/>
      <w:kern w:val="2"/>
      <w:sz w:val="32"/>
      <w:szCs w:val="24"/>
      <w:lang w:val="en-US" w:eastAsia="zh-CN" w:bidi="ar-SA"/>
    </w:rPr>
  </w:style>
  <w:style w:type="character" w:customStyle="1" w:styleId="12">
    <w:name w:val="UserStyle_0"/>
    <w:basedOn w:val="9"/>
    <w:link w:val="4"/>
    <w:semiHidden/>
    <w:uiPriority w:val="0"/>
    <w:rPr>
      <w:rFonts w:ascii="宋体" w:hAnsi="宋体" w:eastAsia="仿宋_GB2312"/>
      <w:kern w:val="2"/>
      <w:sz w:val="18"/>
      <w:szCs w:val="18"/>
    </w:rPr>
  </w:style>
  <w:style w:type="character" w:customStyle="1" w:styleId="13">
    <w:name w:val="UserStyle_1"/>
    <w:basedOn w:val="9"/>
    <w:link w:val="5"/>
    <w:semiHidden/>
    <w:qFormat/>
    <w:uiPriority w:val="0"/>
    <w:rPr>
      <w:rFonts w:ascii="宋体" w:hAnsi="宋体" w:eastAsia="仿宋_GB2312"/>
      <w:kern w:val="2"/>
      <w:sz w:val="18"/>
      <w:szCs w:val="18"/>
    </w:rPr>
  </w:style>
  <w:style w:type="paragraph" w:customStyle="1" w:styleId="14">
    <w:name w:val="UserStyle_2"/>
    <w:basedOn w:val="1"/>
    <w:next w:val="1"/>
    <w:qFormat/>
    <w:uiPriority w:val="0"/>
    <w:pPr>
      <w:spacing w:line="520" w:lineRule="atLeast"/>
      <w:jc w:val="left"/>
      <w:textAlignment w:val="baseline"/>
    </w:pPr>
    <w:rPr>
      <w:rFonts w:ascii="仿宋" w:hAnsi="Calibri" w:eastAsia="仿宋"/>
      <w:kern w:val="0"/>
      <w:sz w:val="24"/>
      <w:szCs w:val="24"/>
      <w:lang w:val="en-US" w:eastAsia="zh-CN" w:bidi="ar-SA"/>
    </w:rPr>
  </w:style>
  <w:style w:type="paragraph" w:customStyle="1" w:styleId="15">
    <w:name w:val="UserStyle_3"/>
    <w:basedOn w:val="1"/>
    <w:qFormat/>
    <w:uiPriority w:val="0"/>
    <w:pPr>
      <w:widowControl/>
      <w:spacing w:before="100" w:beforeAutospacing="1" w:after="100" w:afterAutospacing="1" w:line="375" w:lineRule="atLeast"/>
      <w:jc w:val="left"/>
      <w:textAlignment w:val="baseline"/>
    </w:pPr>
    <w:rPr>
      <w:rFonts w:ascii="宋体" w:hAnsi="宋体" w:eastAsia="宋体"/>
      <w:color w:val="333333"/>
      <w:kern w:val="0"/>
      <w:sz w:val="21"/>
      <w:szCs w:val="21"/>
      <w:lang w:val="en-US" w:eastAsia="zh-CN" w:bidi="ar-SA"/>
    </w:rPr>
  </w:style>
  <w:style w:type="paragraph" w:customStyle="1" w:styleId="16">
    <w:name w:val="UserStyle_4"/>
    <w:qFormat/>
    <w:uiPriority w:val="0"/>
    <w:pPr>
      <w:textAlignment w:val="baseline"/>
    </w:pPr>
    <w:rPr>
      <w:rFonts w:ascii="仿宋" w:hAnsi="Calibri" w:eastAsia="仿宋" w:cstheme="minorBidi"/>
      <w:color w:val="000000"/>
      <w:sz w:val="24"/>
      <w:szCs w:val="24"/>
      <w:lang w:val="en-US" w:eastAsia="zh-CN" w:bidi="ar-SA"/>
    </w:rPr>
  </w:style>
  <w:style w:type="paragraph" w:customStyle="1" w:styleId="17">
    <w:name w:val="Null"/>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8">
    <w:name w:val="UserStyle_5"/>
    <w:basedOn w:val="16"/>
    <w:next w:val="16"/>
    <w:qFormat/>
    <w:uiPriority w:val="0"/>
    <w:pPr>
      <w:spacing w:line="538" w:lineRule="atLeast"/>
      <w:jc w:val="left"/>
      <w:textAlignment w:val="baseline"/>
    </w:pPr>
    <w:rPr>
      <w:rFonts w:ascii="仿宋" w:hAnsi="Calibri" w:eastAsia="仿宋"/>
      <w:color w:val="000000"/>
      <w:kern w:val="0"/>
      <w:sz w:val="24"/>
      <w:szCs w:val="24"/>
      <w:lang w:val="en-US" w:eastAsia="zh-CN" w:bidi="ar-SA"/>
    </w:rPr>
  </w:style>
  <w:style w:type="paragraph" w:customStyle="1" w:styleId="19">
    <w:name w:val="UserStyle_6"/>
    <w:basedOn w:val="1"/>
    <w:next w:val="1"/>
    <w:qFormat/>
    <w:uiPriority w:val="0"/>
    <w:pPr>
      <w:spacing w:line="531" w:lineRule="atLeast"/>
      <w:jc w:val="left"/>
      <w:textAlignment w:val="baseline"/>
    </w:pPr>
    <w:rPr>
      <w:rFonts w:ascii="仿宋" w:hAnsi="Calibri" w:eastAsia="仿宋"/>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2725</Words>
  <Characters>2935</Characters>
  <TotalTime>59</TotalTime>
  <ScaleCrop>false</ScaleCrop>
  <LinksUpToDate>false</LinksUpToDate>
  <CharactersWithSpaces>2967</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2022-03-29T00:17:00Z</dcterms:created>
  <dc:creator>qq</dc:creator>
  <cp:lastModifiedBy>(伍秋福)</cp:lastModifiedBy>
  <cp:lastPrinted>2022-03-29T00:46:00Z</cp:lastPrinted>
  <dcterms:modified xsi:type="dcterms:W3CDTF">2022-04-07T07:14:19Z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413887A649564A6F8679EFDBADE6FC07</vt:lpwstr>
  </property>
</Properties>
</file>