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aps w:val="0"/>
          <w:spacing w:val="0"/>
          <w:sz w:val="44"/>
          <w:szCs w:val="44"/>
          <w:shd w:val="clear" w:fill="FFFFFF"/>
        </w:rPr>
      </w:pPr>
      <w:r>
        <w:rPr>
          <w:rFonts w:hint="eastAsia" w:ascii="宋体" w:hAnsi="宋体" w:eastAsia="宋体" w:cs="宋体"/>
          <w:b/>
          <w:bCs/>
          <w:i w:val="0"/>
          <w:iCs w:val="0"/>
          <w:caps w:val="0"/>
          <w:spacing w:val="0"/>
          <w:sz w:val="44"/>
          <w:szCs w:val="44"/>
          <w:shd w:val="clear" w:fill="FFFFFF"/>
        </w:rPr>
        <w:t>湖南中医药大学</w:t>
      </w:r>
      <w:r>
        <w:rPr>
          <w:rFonts w:hint="eastAsia" w:ascii="宋体" w:hAnsi="宋体" w:eastAsia="宋体" w:cs="宋体"/>
          <w:b/>
          <w:bCs/>
          <w:i w:val="0"/>
          <w:iCs w:val="0"/>
          <w:caps w:val="0"/>
          <w:spacing w:val="0"/>
          <w:sz w:val="44"/>
          <w:szCs w:val="44"/>
          <w:shd w:val="clear" w:fill="FFFFFF"/>
          <w:lang w:eastAsia="zh-CN"/>
        </w:rPr>
        <w:t>马克思主义学院</w:t>
      </w:r>
      <w:r>
        <w:rPr>
          <w:rFonts w:hint="eastAsia" w:ascii="宋体" w:hAnsi="宋体" w:eastAsia="宋体" w:cs="宋体"/>
          <w:b/>
          <w:bCs/>
          <w:i w:val="0"/>
          <w:iCs w:val="0"/>
          <w:caps w:val="0"/>
          <w:spacing w:val="0"/>
          <w:sz w:val="44"/>
          <w:szCs w:val="44"/>
          <w:shd w:val="clear" w:fill="FFFFFF"/>
        </w:rPr>
        <w:t>2022年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aps w:val="0"/>
          <w:spacing w:val="0"/>
          <w:sz w:val="44"/>
          <w:szCs w:val="44"/>
          <w:shd w:val="clear" w:fill="FFFFFF"/>
          <w:lang w:eastAsia="zh-CN"/>
        </w:rPr>
      </w:pPr>
      <w:r>
        <w:rPr>
          <w:rFonts w:hint="eastAsia" w:ascii="宋体" w:hAnsi="宋体" w:eastAsia="宋体" w:cs="宋体"/>
          <w:b/>
          <w:bCs/>
          <w:i w:val="0"/>
          <w:iCs w:val="0"/>
          <w:caps w:val="0"/>
          <w:spacing w:val="0"/>
          <w:sz w:val="44"/>
          <w:szCs w:val="44"/>
          <w:shd w:val="clear" w:fill="FFFFFF"/>
        </w:rPr>
        <w:t>硕士研究生招生调剂</w:t>
      </w:r>
      <w:r>
        <w:rPr>
          <w:rFonts w:hint="eastAsia" w:ascii="宋体" w:hAnsi="宋体" w:eastAsia="宋体" w:cs="宋体"/>
          <w:b/>
          <w:bCs/>
          <w:i w:val="0"/>
          <w:iCs w:val="0"/>
          <w:caps w:val="0"/>
          <w:spacing w:val="0"/>
          <w:sz w:val="44"/>
          <w:szCs w:val="44"/>
          <w:shd w:val="clear" w:fill="FFFFFF"/>
          <w:lang w:eastAsia="zh-CN"/>
        </w:rPr>
        <w:t>复试工作方案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rPr>
      </w:pPr>
      <w:r>
        <w:rPr>
          <w:rFonts w:hint="eastAsia" w:ascii="仿宋" w:hAnsi="仿宋" w:eastAsia="仿宋" w:cs="仿宋"/>
          <w:i w:val="0"/>
          <w:iCs w:val="0"/>
          <w:caps w:val="0"/>
          <w:spacing w:val="0"/>
          <w:sz w:val="28"/>
          <w:szCs w:val="28"/>
          <w:shd w:val="clear" w:fill="FFFFFF"/>
          <w:lang w:eastAsia="zh-CN"/>
        </w:rPr>
        <w:t>为保证我院硕士研究生复试、调剂、录取工作的顺利展开，</w:t>
      </w:r>
      <w:r>
        <w:rPr>
          <w:rFonts w:hint="eastAsia" w:ascii="仿宋" w:hAnsi="仿宋" w:eastAsia="仿宋" w:cs="仿宋"/>
          <w:i w:val="0"/>
          <w:iCs w:val="0"/>
          <w:caps w:val="0"/>
          <w:spacing w:val="0"/>
          <w:sz w:val="28"/>
          <w:szCs w:val="28"/>
          <w:shd w:val="clear" w:fill="FFFFFF"/>
        </w:rPr>
        <w:t>根据《2022年全国硕士研究生招生工作管理规定》和</w:t>
      </w:r>
      <w:r>
        <w:rPr>
          <w:rFonts w:hint="eastAsia" w:ascii="仿宋" w:hAnsi="仿宋" w:eastAsia="仿宋" w:cs="仿宋"/>
          <w:i w:val="0"/>
          <w:iCs w:val="0"/>
          <w:caps w:val="0"/>
          <w:spacing w:val="0"/>
          <w:sz w:val="28"/>
          <w:szCs w:val="28"/>
          <w:shd w:val="clear" w:fill="FFFFFF"/>
          <w:lang w:eastAsia="zh-CN"/>
        </w:rPr>
        <w:t>湖南中医药大学</w:t>
      </w:r>
      <w:r>
        <w:rPr>
          <w:rFonts w:hint="eastAsia" w:ascii="仿宋" w:hAnsi="仿宋" w:eastAsia="仿宋" w:cs="仿宋"/>
          <w:i w:val="0"/>
          <w:iCs w:val="0"/>
          <w:caps w:val="0"/>
          <w:spacing w:val="0"/>
          <w:sz w:val="28"/>
          <w:szCs w:val="28"/>
          <w:shd w:val="clear" w:fill="FFFFFF"/>
        </w:rPr>
        <w:t>研究生招生工作复试录取工作方案相关要求</w:t>
      </w:r>
      <w:r>
        <w:rPr>
          <w:rFonts w:hint="eastAsia" w:ascii="仿宋" w:hAnsi="仿宋" w:eastAsia="仿宋" w:cs="仿宋"/>
          <w:i w:val="0"/>
          <w:iCs w:val="0"/>
          <w:caps w:val="0"/>
          <w:spacing w:val="0"/>
          <w:sz w:val="28"/>
          <w:szCs w:val="28"/>
          <w:shd w:val="clear" w:fill="FFFFFF"/>
          <w:lang w:eastAsia="zh-CN"/>
        </w:rPr>
        <w:t>，</w:t>
      </w:r>
      <w:r>
        <w:rPr>
          <w:rFonts w:hint="eastAsia" w:ascii="仿宋" w:hAnsi="仿宋" w:eastAsia="仿宋" w:cs="仿宋"/>
          <w:i w:val="0"/>
          <w:iCs w:val="0"/>
          <w:caps w:val="0"/>
          <w:spacing w:val="0"/>
          <w:sz w:val="28"/>
          <w:szCs w:val="28"/>
          <w:shd w:val="clear" w:fill="FFFFFF"/>
        </w:rPr>
        <w:t>我</w:t>
      </w:r>
      <w:r>
        <w:rPr>
          <w:rFonts w:hint="eastAsia" w:ascii="仿宋" w:hAnsi="仿宋" w:eastAsia="仿宋" w:cs="仿宋"/>
          <w:i w:val="0"/>
          <w:iCs w:val="0"/>
          <w:caps w:val="0"/>
          <w:spacing w:val="0"/>
          <w:sz w:val="28"/>
          <w:szCs w:val="28"/>
          <w:shd w:val="clear" w:fill="FFFFFF"/>
          <w:lang w:eastAsia="zh-CN"/>
        </w:rPr>
        <w:t>院特制定本工作方案。</w:t>
      </w:r>
    </w:p>
    <w:p>
      <w:pPr>
        <w:keepNext w:val="0"/>
        <w:keepLines w:val="0"/>
        <w:pageBreakBefore w:val="0"/>
        <w:widowControl w:val="0"/>
        <w:kinsoku/>
        <w:wordWrap/>
        <w:overflowPunct/>
        <w:topLinePunct w:val="0"/>
        <w:autoSpaceDE/>
        <w:autoSpaceDN/>
        <w:bidi w:val="0"/>
        <w:adjustRightInd/>
        <w:snapToGrid/>
        <w:spacing w:line="560" w:lineRule="exact"/>
        <w:ind w:firstLine="281" w:firstLineChars="100"/>
        <w:textAlignment w:val="auto"/>
        <w:rPr>
          <w:rFonts w:hint="eastAsia" w:ascii="宋体" w:hAnsi="宋体" w:eastAsia="宋体" w:cs="宋体"/>
          <w:b/>
          <w:bCs/>
          <w:i w:val="0"/>
          <w:iCs w:val="0"/>
          <w:caps w:val="0"/>
          <w:spacing w:val="0"/>
          <w:sz w:val="28"/>
          <w:szCs w:val="28"/>
          <w:shd w:val="clear" w:fill="FFFFFF"/>
          <w:lang w:val="en-US" w:eastAsia="zh-CN"/>
        </w:rPr>
      </w:pPr>
      <w:r>
        <w:rPr>
          <w:rFonts w:hint="eastAsia" w:ascii="宋体" w:hAnsi="宋体" w:eastAsia="宋体" w:cs="宋体"/>
          <w:b/>
          <w:bCs/>
          <w:i w:val="0"/>
          <w:iCs w:val="0"/>
          <w:caps w:val="0"/>
          <w:spacing w:val="0"/>
          <w:sz w:val="28"/>
          <w:szCs w:val="28"/>
          <w:shd w:val="clear" w:fill="FFFFFF"/>
          <w:lang w:val="en-US" w:eastAsia="zh-CN"/>
        </w:rPr>
        <w:t>一、调剂缺额</w:t>
      </w:r>
    </w:p>
    <w:tbl>
      <w:tblPr>
        <w:tblStyle w:val="5"/>
        <w:tblW w:w="9665" w:type="dxa"/>
        <w:tblInd w:w="-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159"/>
        <w:gridCol w:w="989"/>
        <w:gridCol w:w="1091"/>
        <w:gridCol w:w="886"/>
        <w:gridCol w:w="1091"/>
        <w:gridCol w:w="3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spacing w:val="0"/>
                <w:sz w:val="21"/>
                <w:szCs w:val="21"/>
                <w:shd w:val="clear" w:fill="FFFFFF"/>
                <w:vertAlign w:val="baseline"/>
                <w:lang w:val="en-US" w:eastAsia="zh-CN"/>
              </w:rPr>
            </w:pPr>
            <w:r>
              <w:rPr>
                <w:rFonts w:hint="eastAsia" w:ascii="宋体" w:hAnsi="宋体" w:eastAsia="宋体" w:cs="宋体"/>
                <w:i w:val="0"/>
                <w:iCs w:val="0"/>
                <w:caps w:val="0"/>
                <w:spacing w:val="0"/>
                <w:sz w:val="21"/>
                <w:szCs w:val="21"/>
                <w:shd w:val="clear" w:fill="FFFFFF"/>
                <w:vertAlign w:val="baseline"/>
                <w:lang w:val="en-US" w:eastAsia="zh-CN"/>
              </w:rPr>
              <w:t>学院代码</w:t>
            </w:r>
          </w:p>
        </w:tc>
        <w:tc>
          <w:tcPr>
            <w:tcW w:w="11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spacing w:val="0"/>
                <w:sz w:val="21"/>
                <w:szCs w:val="21"/>
                <w:shd w:val="clear" w:fill="FFFFFF"/>
                <w:vertAlign w:val="baseline"/>
                <w:lang w:val="en-US" w:eastAsia="zh-CN"/>
              </w:rPr>
            </w:pPr>
            <w:r>
              <w:rPr>
                <w:rFonts w:hint="eastAsia" w:ascii="宋体" w:hAnsi="宋体" w:eastAsia="宋体" w:cs="宋体"/>
                <w:i w:val="0"/>
                <w:iCs w:val="0"/>
                <w:caps w:val="0"/>
                <w:spacing w:val="0"/>
                <w:sz w:val="21"/>
                <w:szCs w:val="21"/>
                <w:shd w:val="clear" w:fill="FFFFFF"/>
                <w:vertAlign w:val="baseline"/>
                <w:lang w:val="en-US" w:eastAsia="zh-CN"/>
              </w:rPr>
              <w:t>学院名称</w:t>
            </w:r>
          </w:p>
        </w:tc>
        <w:tc>
          <w:tcPr>
            <w:tcW w:w="98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spacing w:val="0"/>
                <w:sz w:val="21"/>
                <w:szCs w:val="21"/>
                <w:shd w:val="clear" w:fill="FFFFFF"/>
                <w:vertAlign w:val="baseline"/>
                <w:lang w:val="en-US" w:eastAsia="zh-CN"/>
              </w:rPr>
            </w:pPr>
            <w:r>
              <w:rPr>
                <w:rFonts w:hint="eastAsia" w:ascii="宋体" w:hAnsi="宋体" w:eastAsia="宋体" w:cs="宋体"/>
                <w:i w:val="0"/>
                <w:iCs w:val="0"/>
                <w:caps w:val="0"/>
                <w:spacing w:val="0"/>
                <w:sz w:val="21"/>
                <w:szCs w:val="21"/>
                <w:shd w:val="clear" w:fill="FFFFFF"/>
                <w:vertAlign w:val="baseline"/>
                <w:lang w:val="en-US" w:eastAsia="zh-CN"/>
              </w:rPr>
              <w:t>缺额</w:t>
            </w:r>
          </w:p>
        </w:tc>
        <w:tc>
          <w:tcPr>
            <w:tcW w:w="109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spacing w:val="0"/>
                <w:sz w:val="21"/>
                <w:szCs w:val="21"/>
                <w:shd w:val="clear" w:fill="FFFFFF"/>
                <w:vertAlign w:val="baseline"/>
                <w:lang w:val="en-US" w:eastAsia="zh-CN"/>
              </w:rPr>
            </w:pPr>
            <w:r>
              <w:rPr>
                <w:rFonts w:hint="eastAsia" w:ascii="宋体" w:hAnsi="宋体" w:eastAsia="宋体" w:cs="宋体"/>
                <w:i w:val="0"/>
                <w:iCs w:val="0"/>
                <w:caps w:val="0"/>
                <w:spacing w:val="0"/>
                <w:sz w:val="21"/>
                <w:szCs w:val="21"/>
                <w:shd w:val="clear" w:fill="FFFFFF"/>
                <w:vertAlign w:val="baseline"/>
                <w:lang w:val="en-US" w:eastAsia="zh-CN"/>
              </w:rPr>
              <w:t>专业类型</w:t>
            </w:r>
          </w:p>
        </w:tc>
        <w:tc>
          <w:tcPr>
            <w:tcW w:w="88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spacing w:val="0"/>
                <w:sz w:val="21"/>
                <w:szCs w:val="21"/>
                <w:shd w:val="clear" w:fill="FFFFFF"/>
                <w:vertAlign w:val="baseline"/>
                <w:lang w:val="en-US" w:eastAsia="zh-CN"/>
              </w:rPr>
            </w:pPr>
            <w:r>
              <w:rPr>
                <w:rFonts w:hint="eastAsia" w:ascii="宋体" w:hAnsi="宋体" w:eastAsia="宋体" w:cs="宋体"/>
                <w:i w:val="0"/>
                <w:iCs w:val="0"/>
                <w:caps w:val="0"/>
                <w:spacing w:val="0"/>
                <w:sz w:val="21"/>
                <w:szCs w:val="21"/>
                <w:shd w:val="clear" w:fill="FFFFFF"/>
                <w:vertAlign w:val="baseline"/>
                <w:lang w:val="en-US" w:eastAsia="zh-CN"/>
              </w:rPr>
              <w:t>专业代码</w:t>
            </w:r>
          </w:p>
        </w:tc>
        <w:tc>
          <w:tcPr>
            <w:tcW w:w="109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spacing w:val="0"/>
                <w:sz w:val="21"/>
                <w:szCs w:val="21"/>
                <w:shd w:val="clear" w:fill="FFFFFF"/>
                <w:vertAlign w:val="baseline"/>
                <w:lang w:val="en-US" w:eastAsia="zh-CN"/>
              </w:rPr>
            </w:pPr>
            <w:r>
              <w:rPr>
                <w:rFonts w:hint="eastAsia" w:ascii="宋体" w:hAnsi="宋体" w:eastAsia="宋体" w:cs="宋体"/>
                <w:i w:val="0"/>
                <w:iCs w:val="0"/>
                <w:caps w:val="0"/>
                <w:spacing w:val="0"/>
                <w:sz w:val="21"/>
                <w:szCs w:val="21"/>
                <w:shd w:val="clear" w:fill="FFFFFF"/>
                <w:vertAlign w:val="baseline"/>
                <w:lang w:val="en-US" w:eastAsia="zh-CN"/>
              </w:rPr>
              <w:t>专业名称</w:t>
            </w:r>
          </w:p>
        </w:tc>
        <w:tc>
          <w:tcPr>
            <w:tcW w:w="378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spacing w:val="0"/>
                <w:sz w:val="21"/>
                <w:szCs w:val="21"/>
                <w:shd w:val="clear" w:fill="FFFFFF"/>
                <w:vertAlign w:val="baseline"/>
                <w:lang w:val="en-US" w:eastAsia="zh-CN"/>
              </w:rPr>
            </w:pPr>
            <w:r>
              <w:rPr>
                <w:rFonts w:hint="eastAsia" w:ascii="宋体" w:hAnsi="宋体" w:eastAsia="宋体" w:cs="宋体"/>
                <w:i w:val="0"/>
                <w:iCs w:val="0"/>
                <w:caps w:val="0"/>
                <w:spacing w:val="0"/>
                <w:sz w:val="21"/>
                <w:szCs w:val="21"/>
                <w:shd w:val="clear" w:fill="FFFFFF"/>
                <w:vertAlign w:val="baseline"/>
                <w:lang w:val="en-US" w:eastAsia="zh-CN"/>
              </w:rPr>
              <w:t>调剂要求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i w:val="0"/>
                <w:iCs w:val="0"/>
                <w:caps w:val="0"/>
                <w:spacing w:val="0"/>
                <w:sz w:val="21"/>
                <w:szCs w:val="21"/>
                <w:shd w:val="clear" w:fill="FFFFFF"/>
                <w:vertAlign w:val="baseline"/>
                <w:lang w:val="en-US" w:eastAsia="zh-CN"/>
              </w:rPr>
            </w:pPr>
            <w:r>
              <w:rPr>
                <w:rFonts w:hint="eastAsia" w:ascii="宋体" w:hAnsi="宋体" w:eastAsia="宋体" w:cs="宋体"/>
                <w:i w:val="0"/>
                <w:iCs w:val="0"/>
                <w:caps w:val="0"/>
                <w:spacing w:val="0"/>
                <w:sz w:val="21"/>
                <w:szCs w:val="21"/>
                <w:shd w:val="clear" w:fill="FFFFFF"/>
                <w:vertAlign w:val="baseline"/>
                <w:lang w:val="en-US" w:eastAsia="zh-CN"/>
              </w:rPr>
              <w:t>015</w:t>
            </w:r>
          </w:p>
        </w:tc>
        <w:tc>
          <w:tcPr>
            <w:tcW w:w="11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spacing w:val="0"/>
                <w:sz w:val="21"/>
                <w:szCs w:val="21"/>
                <w:shd w:val="clear" w:fill="FFFFFF"/>
                <w:vertAlign w:val="baseline"/>
                <w:lang w:val="en-US" w:eastAsia="zh-CN"/>
              </w:rPr>
            </w:pPr>
            <w:r>
              <w:rPr>
                <w:rFonts w:hint="eastAsia" w:ascii="宋体" w:hAnsi="宋体" w:eastAsia="宋体" w:cs="宋体"/>
                <w:i w:val="0"/>
                <w:iCs w:val="0"/>
                <w:caps w:val="0"/>
                <w:spacing w:val="0"/>
                <w:sz w:val="21"/>
                <w:szCs w:val="21"/>
                <w:shd w:val="clear" w:fill="FFFFFF"/>
                <w:vertAlign w:val="baseline"/>
                <w:lang w:val="en-US" w:eastAsia="zh-CN"/>
              </w:rPr>
              <w:t>马克思主义学院</w:t>
            </w:r>
          </w:p>
        </w:tc>
        <w:tc>
          <w:tcPr>
            <w:tcW w:w="98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i w:val="0"/>
                <w:iCs w:val="0"/>
                <w:caps w:val="0"/>
                <w:spacing w:val="0"/>
                <w:sz w:val="21"/>
                <w:szCs w:val="21"/>
                <w:shd w:val="clear" w:fill="FFFFFF"/>
                <w:vertAlign w:val="baseline"/>
                <w:lang w:val="en-US" w:eastAsia="zh-CN"/>
              </w:rPr>
            </w:pPr>
            <w:r>
              <w:rPr>
                <w:rFonts w:hint="eastAsia" w:ascii="宋体" w:hAnsi="宋体" w:eastAsia="宋体" w:cs="宋体"/>
                <w:i w:val="0"/>
                <w:iCs w:val="0"/>
                <w:caps w:val="0"/>
                <w:spacing w:val="0"/>
                <w:sz w:val="21"/>
                <w:szCs w:val="21"/>
                <w:shd w:val="clear" w:fill="FFFFFF"/>
                <w:vertAlign w:val="baseline"/>
                <w:lang w:val="en-US" w:eastAsia="zh-CN"/>
              </w:rPr>
              <w:t>9</w:t>
            </w:r>
          </w:p>
        </w:tc>
        <w:tc>
          <w:tcPr>
            <w:tcW w:w="109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spacing w:val="0"/>
                <w:sz w:val="21"/>
                <w:szCs w:val="21"/>
                <w:shd w:val="clear" w:fill="FFFFFF"/>
                <w:vertAlign w:val="baseline"/>
                <w:lang w:val="en-US" w:eastAsia="zh-CN"/>
              </w:rPr>
            </w:pPr>
            <w:r>
              <w:rPr>
                <w:rFonts w:hint="eastAsia" w:ascii="宋体" w:hAnsi="宋体" w:eastAsia="宋体" w:cs="宋体"/>
                <w:i w:val="0"/>
                <w:iCs w:val="0"/>
                <w:caps w:val="0"/>
                <w:spacing w:val="0"/>
                <w:sz w:val="21"/>
                <w:szCs w:val="21"/>
                <w:shd w:val="clear" w:fill="FFFFFF"/>
                <w:vertAlign w:val="baseline"/>
                <w:lang w:val="en-US" w:eastAsia="zh-CN"/>
              </w:rPr>
              <w:t>学术学位</w:t>
            </w:r>
          </w:p>
        </w:tc>
        <w:tc>
          <w:tcPr>
            <w:tcW w:w="88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i w:val="0"/>
                <w:iCs w:val="0"/>
                <w:caps w:val="0"/>
                <w:spacing w:val="0"/>
                <w:sz w:val="21"/>
                <w:szCs w:val="21"/>
                <w:shd w:val="clear" w:fill="FFFFFF"/>
                <w:vertAlign w:val="baseline"/>
                <w:lang w:val="en-US" w:eastAsia="zh-CN"/>
              </w:rPr>
            </w:pPr>
            <w:r>
              <w:rPr>
                <w:rFonts w:hint="eastAsia" w:ascii="宋体" w:hAnsi="宋体" w:eastAsia="宋体" w:cs="宋体"/>
                <w:i w:val="0"/>
                <w:iCs w:val="0"/>
                <w:caps w:val="0"/>
                <w:spacing w:val="0"/>
                <w:sz w:val="21"/>
                <w:szCs w:val="21"/>
                <w:shd w:val="clear" w:fill="FFFFFF"/>
                <w:vertAlign w:val="baseline"/>
                <w:lang w:val="en-US" w:eastAsia="zh-CN"/>
              </w:rPr>
              <w:t>030500</w:t>
            </w:r>
          </w:p>
        </w:tc>
        <w:tc>
          <w:tcPr>
            <w:tcW w:w="109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spacing w:val="0"/>
                <w:sz w:val="21"/>
                <w:szCs w:val="21"/>
                <w:shd w:val="clear" w:fill="FFFFFF"/>
                <w:vertAlign w:val="baseline"/>
                <w:lang w:val="en-US" w:eastAsia="zh-CN"/>
              </w:rPr>
            </w:pPr>
            <w:r>
              <w:rPr>
                <w:rFonts w:hint="eastAsia" w:ascii="宋体" w:hAnsi="宋体" w:eastAsia="宋体" w:cs="宋体"/>
                <w:i w:val="0"/>
                <w:iCs w:val="0"/>
                <w:caps w:val="0"/>
                <w:spacing w:val="0"/>
                <w:sz w:val="21"/>
                <w:szCs w:val="21"/>
                <w:shd w:val="clear" w:fill="FFFFFF"/>
                <w:vertAlign w:val="baseline"/>
                <w:lang w:val="en-US" w:eastAsia="zh-CN"/>
              </w:rPr>
              <w:t>马克思主义理论</w:t>
            </w:r>
          </w:p>
        </w:tc>
        <w:tc>
          <w:tcPr>
            <w:tcW w:w="378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i w:val="0"/>
                <w:iCs w:val="0"/>
                <w:caps w:val="0"/>
                <w:spacing w:val="0"/>
                <w:sz w:val="21"/>
                <w:szCs w:val="21"/>
                <w:shd w:val="clear" w:fill="FFFFFF"/>
                <w:vertAlign w:val="baseline"/>
                <w:lang w:val="en-US" w:eastAsia="zh-CN"/>
              </w:rPr>
            </w:pPr>
            <w:r>
              <w:rPr>
                <w:rFonts w:hint="eastAsia" w:ascii="宋体" w:hAnsi="宋体" w:eastAsia="宋体" w:cs="宋体"/>
                <w:i w:val="0"/>
                <w:iCs w:val="0"/>
                <w:caps w:val="0"/>
                <w:spacing w:val="0"/>
                <w:sz w:val="21"/>
                <w:szCs w:val="21"/>
                <w:shd w:val="clear" w:fill="FFFFFF"/>
                <w:vertAlign w:val="baseline"/>
                <w:lang w:val="en-US" w:eastAsia="zh-CN"/>
              </w:rPr>
              <w:t>本科专业为思想政治教育、科学社会主义、马克思主义理论、中国历史专业优先，不接受同等学历考生调剂。</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i w:val="0"/>
          <w:iCs w:val="0"/>
          <w:caps w:val="0"/>
          <w:spacing w:val="0"/>
          <w:sz w:val="28"/>
          <w:szCs w:val="28"/>
          <w:shd w:val="clear" w:fill="FFFFFF"/>
          <w:lang w:val="en-US" w:eastAsia="zh-CN"/>
        </w:rPr>
      </w:pPr>
      <w:r>
        <w:rPr>
          <w:rFonts w:hint="eastAsia" w:ascii="宋体" w:hAnsi="宋体" w:eastAsia="宋体" w:cs="宋体"/>
          <w:b/>
          <w:bCs/>
          <w:i w:val="0"/>
          <w:iCs w:val="0"/>
          <w:caps w:val="0"/>
          <w:spacing w:val="0"/>
          <w:sz w:val="28"/>
          <w:szCs w:val="28"/>
          <w:shd w:val="clear" w:fill="FFFFFF"/>
          <w:lang w:val="en-US" w:eastAsia="zh-CN"/>
        </w:rPr>
        <w:t>二、调剂基本原则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lang w:val="en-US" w:eastAsia="zh-CN"/>
        </w:rPr>
      </w:pPr>
      <w:r>
        <w:rPr>
          <w:rFonts w:hint="eastAsia" w:ascii="仿宋" w:hAnsi="仿宋" w:eastAsia="仿宋" w:cs="仿宋"/>
          <w:i w:val="0"/>
          <w:iCs w:val="0"/>
          <w:caps w:val="0"/>
          <w:spacing w:val="0"/>
          <w:sz w:val="28"/>
          <w:szCs w:val="28"/>
          <w:shd w:val="clear" w:fill="FFFFFF"/>
          <w:lang w:val="en-US" w:eastAsia="zh-CN"/>
        </w:rPr>
        <w:t>1.符合我校招生简章及专业目录所规定的申请调入专业的报考要求（请填报志愿前务必查看清楚我校研究生院官网上2022年硕士研究生招生简章专业目录对应专业报考要求）。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lang w:val="en-US" w:eastAsia="zh-CN"/>
        </w:rPr>
      </w:pPr>
      <w:r>
        <w:rPr>
          <w:rFonts w:hint="eastAsia" w:ascii="仿宋" w:hAnsi="仿宋" w:eastAsia="仿宋" w:cs="仿宋"/>
          <w:i w:val="0"/>
          <w:iCs w:val="0"/>
          <w:caps w:val="0"/>
          <w:spacing w:val="0"/>
          <w:sz w:val="28"/>
          <w:szCs w:val="28"/>
          <w:shd w:val="clear" w:fill="FFFFFF"/>
          <w:lang w:val="en-US" w:eastAsia="zh-CN"/>
        </w:rPr>
        <w:t>2.初试成绩（单科、总分）均须达到我校对应专业规定的复试分数线要求。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lang w:val="en-US" w:eastAsia="zh-CN"/>
        </w:rPr>
      </w:pPr>
      <w:r>
        <w:rPr>
          <w:rFonts w:hint="eastAsia" w:ascii="仿宋" w:hAnsi="仿宋" w:eastAsia="仿宋" w:cs="仿宋"/>
          <w:i w:val="0"/>
          <w:iCs w:val="0"/>
          <w:caps w:val="0"/>
          <w:spacing w:val="0"/>
          <w:sz w:val="28"/>
          <w:szCs w:val="28"/>
          <w:shd w:val="clear" w:fill="FFFFFF"/>
          <w:lang w:val="en-US" w:eastAsia="zh-CN"/>
        </w:rPr>
        <w:t>3.申请调入专业与第一志愿报考专业相同或相近，且在同一学科门类范围内。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lang w:val="en-US" w:eastAsia="zh-CN"/>
        </w:rPr>
      </w:pPr>
      <w:r>
        <w:rPr>
          <w:rFonts w:hint="eastAsia" w:ascii="仿宋" w:hAnsi="仿宋" w:eastAsia="仿宋" w:cs="仿宋"/>
          <w:i w:val="0"/>
          <w:iCs w:val="0"/>
          <w:caps w:val="0"/>
          <w:spacing w:val="0"/>
          <w:sz w:val="28"/>
          <w:szCs w:val="28"/>
          <w:shd w:val="clear" w:fill="FFFFFF"/>
          <w:lang w:val="en-US" w:eastAsia="zh-CN"/>
        </w:rPr>
        <w:t>4.初试科目与调入专业初试科目相同或相近，其中初试全国统一命题科目应与调入专业全国统一命题科目相同。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lang w:val="en-US" w:eastAsia="zh-CN"/>
        </w:rPr>
      </w:pPr>
      <w:r>
        <w:rPr>
          <w:rFonts w:hint="eastAsia" w:ascii="仿宋" w:hAnsi="仿宋" w:eastAsia="仿宋" w:cs="仿宋"/>
          <w:i w:val="0"/>
          <w:iCs w:val="0"/>
          <w:caps w:val="0"/>
          <w:spacing w:val="0"/>
          <w:sz w:val="28"/>
          <w:szCs w:val="28"/>
          <w:shd w:val="clear" w:fill="FFFFFF"/>
          <w:lang w:val="en-US" w:eastAsia="zh-CN"/>
        </w:rPr>
        <w:t xml:space="preserve">5.根据我校接收调剂的基本规则：对于同一批次申请我校同一专业，初试科目完全相同的调剂考生，按考生初试成绩择优遴选。对于同一批次申请我校同一专业，初试科目不完全相同的调剂考生，由于考生一志愿报考高校差异，考生总成绩不具备可比性，根据考生初试统考科目成绩、专业相关度等因素综合择优遴选进入复试的考生名单。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lang w:val="en-US" w:eastAsia="zh-CN"/>
        </w:rPr>
      </w:pPr>
      <w:r>
        <w:rPr>
          <w:rFonts w:hint="eastAsia" w:ascii="仿宋" w:hAnsi="仿宋" w:eastAsia="仿宋" w:cs="仿宋"/>
          <w:i w:val="0"/>
          <w:iCs w:val="0"/>
          <w:caps w:val="0"/>
          <w:spacing w:val="0"/>
          <w:sz w:val="28"/>
          <w:szCs w:val="28"/>
          <w:shd w:val="clear" w:fill="FFFFFF"/>
          <w:lang w:val="en-US" w:eastAsia="zh-CN"/>
        </w:rPr>
        <w:t>6.所有调剂考生必须通过“全国硕士生招生调剂服务系统”（网址http://yz.chsi.com.cn）进行网上调剂，否则无效。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lang w:val="en-US" w:eastAsia="zh-CN"/>
        </w:rPr>
      </w:pPr>
      <w:r>
        <w:rPr>
          <w:rFonts w:hint="eastAsia" w:ascii="仿宋" w:hAnsi="仿宋" w:eastAsia="仿宋" w:cs="仿宋"/>
          <w:i w:val="0"/>
          <w:iCs w:val="0"/>
          <w:caps w:val="0"/>
          <w:spacing w:val="0"/>
          <w:sz w:val="28"/>
          <w:szCs w:val="28"/>
          <w:shd w:val="clear" w:fill="FFFFFF"/>
          <w:lang w:val="en-US" w:eastAsia="zh-CN"/>
        </w:rPr>
        <w:t>7.我校每次开放调剂系统持续时间不低于12小时，考生调剂志愿锁定时间不高于36小时。满足教育部有关调剂的其它要求。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color w:val="auto"/>
          <w:kern w:val="2"/>
          <w:sz w:val="28"/>
          <w:szCs w:val="28"/>
          <w:lang w:val="en-US" w:eastAsia="zh-CN"/>
        </w:rPr>
        <w:t>8</w:t>
      </w:r>
      <w:r>
        <w:rPr>
          <w:rFonts w:hint="eastAsia" w:ascii="仿宋" w:hAnsi="仿宋" w:eastAsia="仿宋" w:cs="仿宋"/>
          <w:color w:val="auto"/>
          <w:kern w:val="2"/>
          <w:sz w:val="28"/>
          <w:szCs w:val="28"/>
        </w:rPr>
        <w:t>.满足教育部有关调剂的其它要求。</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i w:val="0"/>
          <w:iCs w:val="0"/>
          <w:caps w:val="0"/>
          <w:spacing w:val="0"/>
          <w:sz w:val="28"/>
          <w:szCs w:val="28"/>
          <w:shd w:val="clear" w:fill="FFFFFF"/>
          <w:lang w:val="en-US" w:eastAsia="zh-CN"/>
        </w:rPr>
      </w:pPr>
      <w:r>
        <w:rPr>
          <w:rFonts w:hint="eastAsia" w:ascii="宋体" w:hAnsi="宋体" w:eastAsia="宋体" w:cs="宋体"/>
          <w:b/>
          <w:bCs/>
          <w:i w:val="0"/>
          <w:iCs w:val="0"/>
          <w:caps w:val="0"/>
          <w:spacing w:val="0"/>
          <w:sz w:val="28"/>
          <w:szCs w:val="28"/>
          <w:shd w:val="clear" w:fill="FFFFFF"/>
          <w:lang w:val="en-US" w:eastAsia="zh-CN"/>
        </w:rPr>
        <w:t>三、调剂要求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lang w:val="en-US" w:eastAsia="zh-CN"/>
        </w:rPr>
      </w:pPr>
      <w:r>
        <w:rPr>
          <w:rFonts w:hint="eastAsia" w:ascii="仿宋" w:hAnsi="仿宋" w:eastAsia="仿宋" w:cs="仿宋"/>
          <w:i w:val="0"/>
          <w:iCs w:val="0"/>
          <w:caps w:val="0"/>
          <w:spacing w:val="0"/>
          <w:sz w:val="28"/>
          <w:szCs w:val="28"/>
          <w:shd w:val="clear" w:fill="FFFFFF"/>
          <w:lang w:val="en-US" w:eastAsia="zh-CN"/>
        </w:rPr>
        <w:t>1.我校4月5日根据一志愿生源拟录取后的缺额情况在“中国研究生招生信息网”和研究生院官网发布调剂信息公告。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lang w:val="en-US" w:eastAsia="zh-CN"/>
        </w:rPr>
      </w:pPr>
      <w:r>
        <w:rPr>
          <w:rFonts w:hint="eastAsia" w:ascii="仿宋" w:hAnsi="仿宋" w:eastAsia="仿宋" w:cs="仿宋"/>
          <w:i w:val="0"/>
          <w:iCs w:val="0"/>
          <w:caps w:val="0"/>
          <w:spacing w:val="0"/>
          <w:sz w:val="28"/>
          <w:szCs w:val="28"/>
          <w:shd w:val="clear" w:fill="FFFFFF"/>
          <w:lang w:val="en-US" w:eastAsia="zh-CN"/>
        </w:rPr>
        <w:t>2.考生请于4月6日上午8点-4月6日下午20点内(系统开放12小时)登录“中国研究生招生信息网”调剂系统提交调剂志愿；我校采用线上复试的形式，申请调剂我校的考生</w:t>
      </w:r>
      <w:r>
        <w:rPr>
          <w:rFonts w:hint="eastAsia" w:ascii="仿宋" w:hAnsi="仿宋" w:eastAsia="仿宋" w:cs="仿宋"/>
          <w:b/>
          <w:bCs/>
          <w:i w:val="0"/>
          <w:iCs w:val="0"/>
          <w:caps w:val="0"/>
          <w:spacing w:val="0"/>
          <w:sz w:val="28"/>
          <w:szCs w:val="28"/>
          <w:shd w:val="clear" w:fill="FFFFFF"/>
          <w:lang w:val="en-US" w:eastAsia="zh-CN"/>
        </w:rPr>
        <w:t>只能填报我校一个志愿</w:t>
      </w:r>
      <w:r>
        <w:rPr>
          <w:rFonts w:hint="eastAsia" w:ascii="仿宋" w:hAnsi="仿宋" w:eastAsia="仿宋" w:cs="仿宋"/>
          <w:i w:val="0"/>
          <w:iCs w:val="0"/>
          <w:caps w:val="0"/>
          <w:spacing w:val="0"/>
          <w:sz w:val="28"/>
          <w:szCs w:val="28"/>
          <w:shd w:val="clear" w:fill="FFFFFF"/>
          <w:lang w:val="en-US" w:eastAsia="zh-CN"/>
        </w:rPr>
        <w:t>，同时报我校多个志愿的考生不纳入我校调剂考生选拔范围。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lang w:val="en-US" w:eastAsia="zh-CN"/>
        </w:rPr>
      </w:pPr>
      <w:r>
        <w:rPr>
          <w:rFonts w:hint="eastAsia" w:ascii="仿宋" w:hAnsi="仿宋" w:eastAsia="仿宋" w:cs="仿宋"/>
          <w:i w:val="0"/>
          <w:iCs w:val="0"/>
          <w:caps w:val="0"/>
          <w:spacing w:val="0"/>
          <w:sz w:val="28"/>
          <w:szCs w:val="28"/>
          <w:shd w:val="clear" w:fill="FFFFFF"/>
          <w:lang w:val="en-US" w:eastAsia="zh-CN"/>
        </w:rPr>
        <w:t>3.研究生院招生办在考生填报志愿后，将分专业遴选出参加复试的考生名单，并通过调剂系统向考生发送复试通知，考生需及时查看“复试通知”并确认。回复确认参加我校复试而失信不参加复试者，列入失信人员名单，不得再参与我校所有专业的调剂复试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highlight w:val="none"/>
          <w:shd w:val="clear" w:fill="FFFFFF"/>
          <w:lang w:val="en-US" w:eastAsia="zh-CN"/>
        </w:rPr>
      </w:pPr>
      <w:r>
        <w:rPr>
          <w:rFonts w:hint="eastAsia" w:ascii="仿宋" w:hAnsi="仿宋" w:eastAsia="仿宋" w:cs="仿宋"/>
          <w:i w:val="0"/>
          <w:iCs w:val="0"/>
          <w:caps w:val="0"/>
          <w:spacing w:val="0"/>
          <w:sz w:val="28"/>
          <w:szCs w:val="28"/>
          <w:highlight w:val="none"/>
          <w:shd w:val="clear" w:fill="FFFFFF"/>
          <w:lang w:val="en-US" w:eastAsia="zh-CN"/>
        </w:rPr>
        <w:t>4.调剂复试的差额比例原则上按照不高于1:2的比例择优确定进入复试的考生名单；但部分生源流动性较大的专业，可视调剂生源情况适当放大，（不限定差额调剂比例上限，以备调剂生源的择优选拔）。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lang w:val="en-US" w:eastAsia="zh-CN"/>
        </w:rPr>
      </w:pPr>
      <w:r>
        <w:rPr>
          <w:rFonts w:hint="eastAsia" w:ascii="仿宋" w:hAnsi="仿宋" w:eastAsia="仿宋" w:cs="仿宋"/>
          <w:i w:val="0"/>
          <w:iCs w:val="0"/>
          <w:caps w:val="0"/>
          <w:spacing w:val="0"/>
          <w:sz w:val="28"/>
          <w:szCs w:val="28"/>
          <w:highlight w:val="none"/>
          <w:shd w:val="clear" w:fill="FFFFFF"/>
          <w:lang w:val="en-US" w:eastAsia="zh-CN"/>
        </w:rPr>
        <w:t>5.我校将通过《中</w:t>
      </w:r>
      <w:r>
        <w:rPr>
          <w:rFonts w:hint="eastAsia" w:ascii="仿宋" w:hAnsi="仿宋" w:eastAsia="仿宋" w:cs="仿宋"/>
          <w:i w:val="0"/>
          <w:iCs w:val="0"/>
          <w:caps w:val="0"/>
          <w:spacing w:val="0"/>
          <w:sz w:val="28"/>
          <w:szCs w:val="28"/>
          <w:shd w:val="clear" w:fill="FFFFFF"/>
          <w:lang w:val="en-US" w:eastAsia="zh-CN"/>
        </w:rPr>
        <w:t>国研究生招生信息网》向调剂成功考生发放复试通知。调剂成功考生须研招网进行确认，过期未确认者视为放弃复试资格，未接到复试通知的考生可调剂其他学校。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lang w:val="en-US" w:eastAsia="zh-CN"/>
        </w:rPr>
      </w:pPr>
      <w:r>
        <w:rPr>
          <w:rFonts w:hint="eastAsia" w:ascii="仿宋" w:hAnsi="仿宋" w:eastAsia="仿宋" w:cs="仿宋"/>
          <w:i w:val="0"/>
          <w:iCs w:val="0"/>
          <w:caps w:val="0"/>
          <w:spacing w:val="0"/>
          <w:sz w:val="28"/>
          <w:szCs w:val="28"/>
          <w:shd w:val="clear" w:fill="FFFFFF"/>
          <w:lang w:val="en-US" w:eastAsia="zh-CN"/>
        </w:rPr>
        <w:t>6.调剂复试拟安排在4月8-4月12日进行，复试前的资格审查、心理测试、面试以及具体复试时间、地点届时详见我校各学院关于调剂复试工作的通知。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lang w:val="en-US" w:eastAsia="zh-CN"/>
        </w:rPr>
      </w:pPr>
      <w:r>
        <w:rPr>
          <w:rFonts w:hint="eastAsia" w:ascii="仿宋" w:hAnsi="仿宋" w:eastAsia="仿宋" w:cs="仿宋"/>
          <w:i w:val="0"/>
          <w:iCs w:val="0"/>
          <w:caps w:val="0"/>
          <w:spacing w:val="0"/>
          <w:sz w:val="28"/>
          <w:szCs w:val="28"/>
          <w:shd w:val="clear" w:fill="FFFFFF"/>
          <w:lang w:val="en-US" w:eastAsia="zh-CN"/>
        </w:rPr>
        <w:t>7.调剂生复试后，我校将及时发送“待录取通知”，考生须及时查看并在规定时间内接受“待录取通知”，否则视为自动放弃。</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i w:val="0"/>
          <w:iCs w:val="0"/>
          <w:caps w:val="0"/>
          <w:spacing w:val="0"/>
          <w:sz w:val="28"/>
          <w:szCs w:val="28"/>
          <w:shd w:val="clear" w:fill="FFFFFF"/>
          <w:lang w:val="en-US" w:eastAsia="zh-CN"/>
        </w:rPr>
      </w:pPr>
      <w:r>
        <w:rPr>
          <w:rFonts w:hint="eastAsia" w:ascii="宋体" w:hAnsi="宋体" w:eastAsia="宋体" w:cs="宋体"/>
          <w:b/>
          <w:bCs/>
          <w:i w:val="0"/>
          <w:iCs w:val="0"/>
          <w:caps w:val="0"/>
          <w:spacing w:val="0"/>
          <w:sz w:val="28"/>
          <w:szCs w:val="28"/>
          <w:shd w:val="clear" w:fill="FFFFFF"/>
          <w:lang w:val="en-US" w:eastAsia="zh-CN"/>
        </w:rPr>
        <w:t>四、调剂复试内容</w:t>
      </w:r>
    </w:p>
    <w:p>
      <w:pPr>
        <w:pStyle w:val="9"/>
        <w:spacing w:line="360" w:lineRule="auto"/>
        <w:ind w:firstLine="562" w:firstLineChars="200"/>
        <w:jc w:val="left"/>
        <w:rPr>
          <w:rFonts w:hint="eastAsia" w:ascii="宋体" w:hAnsi="宋体" w:cs="宋体"/>
          <w:b/>
          <w:color w:val="000000"/>
          <w:sz w:val="28"/>
          <w:szCs w:val="28"/>
        </w:rPr>
      </w:pPr>
      <w:r>
        <w:rPr>
          <w:rFonts w:hint="eastAsia" w:ascii="宋体" w:hAnsi="宋体" w:cs="宋体"/>
          <w:b/>
          <w:color w:val="000000"/>
          <w:sz w:val="28"/>
          <w:szCs w:val="28"/>
        </w:rPr>
        <w:t>（一）专业笔试</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1.笔试科目：</w:t>
      </w:r>
    </w:p>
    <w:tbl>
      <w:tblPr>
        <w:tblStyle w:val="4"/>
        <w:tblW w:w="8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2797"/>
        <w:gridCol w:w="3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1748" w:type="dxa"/>
            <w:noWrap w:val="0"/>
            <w:vAlign w:val="center"/>
          </w:tcPr>
          <w:p>
            <w:pPr>
              <w:spacing w:line="300" w:lineRule="auto"/>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专业代码</w:t>
            </w:r>
          </w:p>
        </w:tc>
        <w:tc>
          <w:tcPr>
            <w:tcW w:w="2797" w:type="dxa"/>
            <w:noWrap w:val="0"/>
            <w:vAlign w:val="center"/>
          </w:tcPr>
          <w:p>
            <w:pPr>
              <w:spacing w:line="300" w:lineRule="auto"/>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专业名称</w:t>
            </w:r>
          </w:p>
        </w:tc>
        <w:tc>
          <w:tcPr>
            <w:tcW w:w="3946" w:type="dxa"/>
            <w:noWrap w:val="0"/>
            <w:vAlign w:val="center"/>
          </w:tcPr>
          <w:p>
            <w:pPr>
              <w:spacing w:line="300" w:lineRule="auto"/>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748" w:type="dxa"/>
            <w:noWrap w:val="0"/>
            <w:vAlign w:val="center"/>
          </w:tcPr>
          <w:p>
            <w:pPr>
              <w:spacing w:line="300" w:lineRule="auto"/>
              <w:jc w:val="center"/>
              <w:rPr>
                <w:rFonts w:hint="eastAsia" w:ascii="仿宋" w:hAnsi="仿宋" w:eastAsia="仿宋" w:cs="仿宋"/>
                <w:sz w:val="28"/>
                <w:szCs w:val="28"/>
              </w:rPr>
            </w:pPr>
            <w:r>
              <w:rPr>
                <w:rFonts w:hint="eastAsia" w:ascii="仿宋" w:hAnsi="仿宋" w:eastAsia="仿宋" w:cs="仿宋"/>
                <w:sz w:val="28"/>
                <w:szCs w:val="28"/>
              </w:rPr>
              <w:t>030500</w:t>
            </w:r>
          </w:p>
        </w:tc>
        <w:tc>
          <w:tcPr>
            <w:tcW w:w="2797" w:type="dxa"/>
            <w:noWrap w:val="0"/>
            <w:vAlign w:val="center"/>
          </w:tcPr>
          <w:p>
            <w:pPr>
              <w:spacing w:line="300" w:lineRule="auto"/>
              <w:jc w:val="center"/>
              <w:rPr>
                <w:rFonts w:hint="eastAsia" w:ascii="仿宋" w:hAnsi="仿宋" w:eastAsia="仿宋" w:cs="仿宋"/>
                <w:sz w:val="28"/>
                <w:szCs w:val="28"/>
              </w:rPr>
            </w:pPr>
            <w:r>
              <w:rPr>
                <w:rFonts w:hint="eastAsia" w:ascii="仿宋" w:hAnsi="仿宋" w:eastAsia="仿宋" w:cs="仿宋"/>
                <w:sz w:val="28"/>
                <w:szCs w:val="28"/>
              </w:rPr>
              <w:t>马克思主义理论</w:t>
            </w:r>
          </w:p>
        </w:tc>
        <w:tc>
          <w:tcPr>
            <w:tcW w:w="3946" w:type="dxa"/>
            <w:noWrap w:val="0"/>
            <w:vAlign w:val="center"/>
          </w:tcPr>
          <w:p>
            <w:pPr>
              <w:spacing w:line="300" w:lineRule="auto"/>
              <w:jc w:val="center"/>
              <w:rPr>
                <w:rFonts w:hint="eastAsia" w:ascii="仿宋" w:hAnsi="仿宋" w:eastAsia="仿宋" w:cs="仿宋"/>
                <w:sz w:val="28"/>
                <w:szCs w:val="28"/>
              </w:rPr>
            </w:pPr>
            <w:r>
              <w:rPr>
                <w:rFonts w:hint="eastAsia" w:ascii="仿宋" w:hAnsi="仿宋" w:eastAsia="仿宋" w:cs="仿宋"/>
                <w:sz w:val="28"/>
                <w:szCs w:val="28"/>
              </w:rPr>
              <w:t>习近平新时代中国特色社会主义思想</w:t>
            </w:r>
          </w:p>
        </w:tc>
      </w:tr>
    </w:tbl>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2.笔试范围：习近平新时代中国特色社会主义思想</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b w:val="0"/>
          <w:bCs/>
          <w:sz w:val="28"/>
          <w:szCs w:val="28"/>
        </w:rPr>
        <w:t>3. 试卷结构：</w:t>
      </w:r>
      <w:r>
        <w:rPr>
          <w:rFonts w:hint="eastAsia" w:ascii="仿宋" w:hAnsi="仿宋" w:eastAsia="仿宋" w:cs="仿宋"/>
          <w:sz w:val="28"/>
          <w:szCs w:val="28"/>
        </w:rPr>
        <w:t>满分为100分，考试时间为90分钟。</w:t>
      </w:r>
    </w:p>
    <w:p>
      <w:pPr>
        <w:pStyle w:val="9"/>
        <w:keepNext w:val="0"/>
        <w:keepLines w:val="0"/>
        <w:pageBreakBefore w:val="0"/>
        <w:widowControl w:val="0"/>
        <w:kinsoku/>
        <w:wordWrap/>
        <w:overflowPunct/>
        <w:topLinePunct w:val="0"/>
        <w:autoSpaceDE/>
        <w:autoSpaceDN/>
        <w:bidi w:val="0"/>
        <w:adjustRightInd/>
        <w:spacing w:line="560" w:lineRule="exact"/>
        <w:ind w:firstLine="562" w:firstLineChars="200"/>
        <w:jc w:val="left"/>
        <w:textAlignment w:val="auto"/>
        <w:rPr>
          <w:rFonts w:hint="eastAsia" w:ascii="宋体" w:hAnsi="宋体" w:cs="宋体"/>
          <w:b/>
          <w:color w:val="000000"/>
          <w:sz w:val="28"/>
          <w:szCs w:val="28"/>
        </w:rPr>
      </w:pPr>
      <w:r>
        <w:rPr>
          <w:rFonts w:hint="eastAsia" w:ascii="宋体" w:hAnsi="宋体" w:cs="宋体"/>
          <w:b/>
          <w:color w:val="000000"/>
          <w:sz w:val="28"/>
          <w:szCs w:val="28"/>
        </w:rPr>
        <w:t>（二）英语听力与口语测试</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以口语对话形式考察学生外语听说能力，时间不少于 5分钟，内容包含自我介绍和英语问答。各组安排 2位英语教师进行评分，满分为 100分。</w:t>
      </w:r>
    </w:p>
    <w:p>
      <w:pPr>
        <w:pStyle w:val="9"/>
        <w:keepNext w:val="0"/>
        <w:keepLines w:val="0"/>
        <w:pageBreakBefore w:val="0"/>
        <w:widowControl w:val="0"/>
        <w:kinsoku/>
        <w:wordWrap/>
        <w:overflowPunct/>
        <w:topLinePunct w:val="0"/>
        <w:autoSpaceDE/>
        <w:autoSpaceDN/>
        <w:bidi w:val="0"/>
        <w:adjustRightInd/>
        <w:spacing w:line="560" w:lineRule="exact"/>
        <w:ind w:firstLine="562" w:firstLineChars="200"/>
        <w:jc w:val="left"/>
        <w:textAlignment w:val="auto"/>
        <w:rPr>
          <w:rFonts w:hint="eastAsia" w:ascii="宋体" w:hAnsi="宋体" w:cs="宋体"/>
          <w:b/>
          <w:color w:val="000000"/>
          <w:sz w:val="28"/>
          <w:szCs w:val="28"/>
        </w:rPr>
      </w:pPr>
      <w:r>
        <w:rPr>
          <w:rFonts w:hint="eastAsia" w:ascii="宋体" w:hAnsi="宋体" w:cs="宋体"/>
          <w:b/>
          <w:color w:val="000000"/>
          <w:sz w:val="28"/>
          <w:szCs w:val="28"/>
        </w:rPr>
        <w:t>（三）综合素质能力考察</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采用面试方法，全方位考察学生举止、表达、礼仪和对该专业的基本理论、基本知识、学科前沿和基本技能掌握的程度以及运用所学基础知识和理论分析解决问题的能力等。时间不少于 20分钟，满分为 100分。包括自我介绍环节和专业问答环节。</w:t>
      </w:r>
    </w:p>
    <w:p>
      <w:pPr>
        <w:keepNext w:val="0"/>
        <w:keepLines w:val="0"/>
        <w:pageBreakBefore w:val="0"/>
        <w:widowControl w:val="0"/>
        <w:kinsoku/>
        <w:wordWrap/>
        <w:overflowPunct/>
        <w:topLinePunct w:val="0"/>
        <w:autoSpaceDE/>
        <w:autoSpaceDN/>
        <w:bidi w:val="0"/>
        <w:adjustRightInd/>
        <w:spacing w:line="560" w:lineRule="exact"/>
        <w:ind w:firstLine="562" w:firstLineChars="200"/>
        <w:jc w:val="left"/>
        <w:textAlignment w:val="auto"/>
        <w:rPr>
          <w:rFonts w:hint="eastAsia" w:eastAsia="宋体" w:cs="宋体"/>
          <w:b/>
          <w:color w:val="000000"/>
          <w:kern w:val="0"/>
          <w:sz w:val="28"/>
          <w:szCs w:val="28"/>
          <w:lang w:eastAsia="zh-CN"/>
        </w:rPr>
      </w:pPr>
      <w:r>
        <w:rPr>
          <w:rFonts w:hint="eastAsia" w:eastAsia="宋体" w:cs="宋体"/>
          <w:b/>
          <w:color w:val="000000"/>
          <w:kern w:val="0"/>
          <w:sz w:val="28"/>
          <w:szCs w:val="28"/>
          <w:lang w:eastAsia="zh-CN"/>
        </w:rPr>
        <w:t>五</w:t>
      </w:r>
      <w:r>
        <w:rPr>
          <w:rFonts w:hint="eastAsia" w:eastAsia="宋体" w:cs="宋体"/>
          <w:b/>
          <w:color w:val="000000"/>
          <w:kern w:val="0"/>
          <w:sz w:val="28"/>
          <w:szCs w:val="28"/>
        </w:rPr>
        <w:t>、</w:t>
      </w:r>
      <w:r>
        <w:rPr>
          <w:rFonts w:hint="eastAsia" w:eastAsia="宋体" w:cs="宋体"/>
          <w:b/>
          <w:color w:val="000000"/>
          <w:kern w:val="0"/>
          <w:sz w:val="28"/>
          <w:szCs w:val="28"/>
          <w:lang w:eastAsia="zh-CN"/>
        </w:rPr>
        <w:t>调剂</w:t>
      </w:r>
      <w:r>
        <w:rPr>
          <w:rFonts w:hint="eastAsia" w:eastAsia="宋体" w:cs="宋体"/>
          <w:b/>
          <w:color w:val="000000"/>
          <w:kern w:val="0"/>
          <w:sz w:val="28"/>
          <w:szCs w:val="28"/>
        </w:rPr>
        <w:t>复试时间、地点和程序安排</w:t>
      </w:r>
      <w:r>
        <w:rPr>
          <w:rFonts w:hint="eastAsia" w:eastAsia="宋体" w:cs="宋体"/>
          <w:b/>
          <w:color w:val="000000"/>
          <w:kern w:val="0"/>
          <w:sz w:val="28"/>
          <w:szCs w:val="28"/>
          <w:lang w:eastAsia="zh-CN"/>
        </w:rPr>
        <w:t>：</w:t>
      </w:r>
    </w:p>
    <w:p>
      <w:pPr>
        <w:pStyle w:val="9"/>
        <w:keepNext w:val="0"/>
        <w:keepLines w:val="0"/>
        <w:pageBreakBefore w:val="0"/>
        <w:widowControl w:val="0"/>
        <w:kinsoku/>
        <w:wordWrap/>
        <w:overflowPunct/>
        <w:topLinePunct w:val="0"/>
        <w:autoSpaceDE/>
        <w:autoSpaceDN/>
        <w:bidi w:val="0"/>
        <w:adjustRightInd/>
        <w:spacing w:line="560" w:lineRule="exact"/>
        <w:ind w:firstLine="562" w:firstLineChars="200"/>
        <w:jc w:val="left"/>
        <w:textAlignment w:val="auto"/>
        <w:rPr>
          <w:rFonts w:hint="eastAsia" w:ascii="宋体" w:hAnsi="宋体" w:cs="宋体"/>
          <w:b/>
          <w:sz w:val="28"/>
          <w:szCs w:val="28"/>
        </w:rPr>
      </w:pPr>
      <w:r>
        <w:rPr>
          <w:rFonts w:hint="eastAsia" w:ascii="宋体" w:hAnsi="宋体" w:cs="宋体"/>
          <w:b/>
          <w:sz w:val="28"/>
          <w:szCs w:val="28"/>
        </w:rPr>
        <w:t>（一）资格审查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1.时间：</w:t>
      </w:r>
      <w:r>
        <w:rPr>
          <w:rFonts w:hint="eastAsia" w:ascii="仿宋_GB2312" w:hAnsi="仿宋_GB2312" w:cs="仿宋_GB2312"/>
          <w:sz w:val="28"/>
          <w:szCs w:val="28"/>
          <w:lang w:val="en-US" w:eastAsia="zh-CN"/>
        </w:rPr>
        <w:t>2022年4</w:t>
      </w:r>
      <w:r>
        <w:rPr>
          <w:rFonts w:hint="eastAsia" w:ascii="仿宋_GB2312" w:hAnsi="仿宋_GB2312" w:eastAsia="仿宋_GB2312" w:cs="仿宋_GB2312"/>
          <w:sz w:val="28"/>
          <w:szCs w:val="28"/>
          <w:lang w:val="en-US" w:eastAsia="zh-CN"/>
        </w:rPr>
        <w:t>月8日（周五）</w:t>
      </w:r>
      <w:r>
        <w:rPr>
          <w:rFonts w:hint="eastAsia" w:ascii="仿宋_GB2312" w:hAnsi="仿宋_GB2312" w:cs="仿宋_GB2312"/>
          <w:sz w:val="28"/>
          <w:szCs w:val="28"/>
          <w:lang w:val="en-US" w:eastAsia="zh-CN"/>
        </w:rPr>
        <w:t xml:space="preserve"> 上午 8:00-12:00</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2.提交材料要求：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（1）初试准考证。</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（2）有效身份证原件。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（3）本科学习期间成绩单（需加盖毕业院校教务部门或档案部门公章）。</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（4）往届考生提交本科毕业证、学位证或《教育部学历证书电子注册备案表》（可登录</w:t>
      </w:r>
      <w:r>
        <w:rPr>
          <w:rFonts w:hint="eastAsia" w:ascii="仿宋_GB2312" w:hAnsi="仿宋_GB2312" w:eastAsia="仿宋_GB2312" w:cs="仿宋_GB2312"/>
          <w:sz w:val="28"/>
          <w:szCs w:val="28"/>
          <w:lang w:val="en-US" w:eastAsia="zh-CN" w:bidi="ar-SA"/>
        </w:rPr>
        <w:fldChar w:fldCharType="begin"/>
      </w:r>
      <w:r>
        <w:rPr>
          <w:rFonts w:hint="eastAsia" w:ascii="仿宋_GB2312" w:hAnsi="仿宋_GB2312" w:eastAsia="仿宋_GB2312" w:cs="仿宋_GB2312"/>
          <w:sz w:val="28"/>
          <w:szCs w:val="28"/>
          <w:lang w:val="en-US" w:eastAsia="zh-CN" w:bidi="ar-SA"/>
        </w:rPr>
        <w:instrText xml:space="preserve">HYPERLINK "https://account.chsi.com.cn/passport/login?service=http:/my.chsi.com.cn/archive/j_spring_cas_security_check;jsessionid=EB3BECFAF1BBF4FCE7D7FB115B1E9DC2"</w:instrText>
      </w:r>
      <w:r>
        <w:rPr>
          <w:rFonts w:hint="eastAsia" w:ascii="仿宋_GB2312" w:hAnsi="仿宋_GB2312" w:eastAsia="仿宋_GB2312" w:cs="仿宋_GB2312"/>
          <w:sz w:val="28"/>
          <w:szCs w:val="28"/>
          <w:lang w:val="en-US" w:eastAsia="zh-CN" w:bidi="ar-SA"/>
        </w:rPr>
        <w:fldChar w:fldCharType="separate"/>
      </w:r>
      <w:r>
        <w:rPr>
          <w:rFonts w:hint="eastAsia" w:ascii="仿宋_GB2312" w:hAnsi="仿宋_GB2312" w:eastAsia="仿宋_GB2312" w:cs="仿宋_GB2312"/>
          <w:sz w:val="28"/>
          <w:szCs w:val="28"/>
          <w:lang w:val="en-US" w:eastAsia="zh-CN" w:bidi="ar-SA"/>
        </w:rPr>
        <w:t>教育部学信网</w:t>
      </w:r>
      <w:r>
        <w:rPr>
          <w:rFonts w:hint="eastAsia" w:ascii="仿宋_GB2312" w:hAnsi="仿宋_GB2312" w:eastAsia="仿宋_GB2312" w:cs="仿宋_GB2312"/>
          <w:sz w:val="28"/>
          <w:szCs w:val="28"/>
          <w:lang w:val="en-US" w:eastAsia="zh-CN" w:bidi="ar-SA"/>
        </w:rPr>
        <w:fldChar w:fldCharType="end"/>
      </w:r>
      <w:r>
        <w:rPr>
          <w:rFonts w:hint="eastAsia" w:ascii="仿宋_GB2312" w:hAnsi="仿宋_GB2312" w:eastAsia="仿宋_GB2312" w:cs="仿宋_GB2312"/>
          <w:sz w:val="28"/>
          <w:szCs w:val="28"/>
          <w:lang w:val="en-US" w:eastAsia="zh-CN" w:bidi="ar-SA"/>
        </w:rPr>
        <w:t>进行网上申请）、《中国高等教育学历认证报告》。在国外获得学历、学位的考生，提交由教育部留学服务中心出具的《国（境）外学历学位认证书》。应届本科毕业生提交学生证或《教育部学籍在线验证报告》（可登录</w:t>
      </w:r>
      <w:r>
        <w:rPr>
          <w:rFonts w:hint="eastAsia" w:ascii="仿宋_GB2312" w:hAnsi="仿宋_GB2312" w:eastAsia="仿宋_GB2312" w:cs="仿宋_GB2312"/>
          <w:sz w:val="28"/>
          <w:szCs w:val="28"/>
          <w:lang w:val="en-US" w:eastAsia="zh-CN" w:bidi="ar-SA"/>
        </w:rPr>
        <w:fldChar w:fldCharType="begin"/>
      </w:r>
      <w:r>
        <w:rPr>
          <w:rFonts w:hint="eastAsia" w:ascii="仿宋_GB2312" w:hAnsi="仿宋_GB2312" w:eastAsia="仿宋_GB2312" w:cs="仿宋_GB2312"/>
          <w:sz w:val="28"/>
          <w:szCs w:val="28"/>
          <w:lang w:val="en-US" w:eastAsia="zh-CN" w:bidi="ar-SA"/>
        </w:rPr>
        <w:instrText xml:space="preserve">HYPERLINK "https://account.chsi.com.cn/passport/login?service=http:/my.chsi.com.cn/archive/j_spring_cas_security_check;jsessionid=EB3BECFAF1BBF4FCE7D7FB115B1E9DC2"</w:instrText>
      </w:r>
      <w:r>
        <w:rPr>
          <w:rFonts w:hint="eastAsia" w:ascii="仿宋_GB2312" w:hAnsi="仿宋_GB2312" w:eastAsia="仿宋_GB2312" w:cs="仿宋_GB2312"/>
          <w:sz w:val="28"/>
          <w:szCs w:val="28"/>
          <w:lang w:val="en-US" w:eastAsia="zh-CN" w:bidi="ar-SA"/>
        </w:rPr>
        <w:fldChar w:fldCharType="separate"/>
      </w:r>
      <w:r>
        <w:rPr>
          <w:rFonts w:hint="eastAsia" w:ascii="仿宋_GB2312" w:hAnsi="仿宋_GB2312" w:eastAsia="仿宋_GB2312" w:cs="仿宋_GB2312"/>
          <w:sz w:val="28"/>
          <w:szCs w:val="28"/>
          <w:lang w:val="en-US" w:eastAsia="zh-CN" w:bidi="ar-SA"/>
        </w:rPr>
        <w:t>教育部学信网</w:t>
      </w:r>
      <w:r>
        <w:rPr>
          <w:rFonts w:hint="eastAsia" w:ascii="仿宋_GB2312" w:hAnsi="仿宋_GB2312" w:eastAsia="仿宋_GB2312" w:cs="仿宋_GB2312"/>
          <w:sz w:val="28"/>
          <w:szCs w:val="28"/>
          <w:lang w:val="en-US" w:eastAsia="zh-CN" w:bidi="ar-SA"/>
        </w:rPr>
        <w:fldChar w:fldCharType="end"/>
      </w:r>
      <w:r>
        <w:rPr>
          <w:rFonts w:hint="eastAsia" w:ascii="仿宋_GB2312" w:hAnsi="仿宋_GB2312" w:eastAsia="仿宋_GB2312" w:cs="仿宋_GB2312"/>
          <w:sz w:val="28"/>
          <w:szCs w:val="28"/>
          <w:lang w:val="en-US" w:eastAsia="zh-CN" w:bidi="ar-SA"/>
        </w:rPr>
        <w:t>）进行网上申请。未毕业自考生，还需提供考籍卡（证）照片及全国自学考试6科以上（含6科）成绩单复印件。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（5）《湖南中医药大学硕士研究生复试考生思想政治情况（现实表现材料）》（</w:t>
      </w:r>
      <w:r>
        <w:rPr>
          <w:rFonts w:hint="eastAsia" w:ascii="仿宋_GB2312" w:hAnsi="仿宋_GB2312" w:eastAsia="仿宋_GB2312" w:cs="仿宋_GB2312"/>
          <w:b/>
          <w:bCs/>
          <w:sz w:val="28"/>
          <w:szCs w:val="28"/>
          <w:lang w:val="en-US" w:eastAsia="zh-CN" w:bidi="ar-SA"/>
        </w:rPr>
        <w:t>在研究生院网站下载</w:t>
      </w:r>
      <w:r>
        <w:rPr>
          <w:rFonts w:hint="eastAsia" w:ascii="仿宋_GB2312" w:hAnsi="仿宋_GB2312" w:eastAsia="仿宋_GB2312" w:cs="仿宋_GB2312"/>
          <w:sz w:val="28"/>
          <w:szCs w:val="28"/>
          <w:lang w:val="en-US" w:eastAsia="zh-CN" w:bidi="ar-SA"/>
        </w:rPr>
        <w:t>），由考生本人档案所在单位的人事、政工部门填写意见并盖章，思想品德考核不合格者不予录取；无学习或工作单位人员可请街道办事处开具相关证明。</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（6）考生自述（包括政治表现、外语水平、业务和科研能力、研究计划等，无固定格式模板，考生请自行用A4纸打印并手写签名）。</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（7）“退役大学生士兵专项硕士研究生招生计划”（以下简称“大学生士兵计划”）考生须提交本人的《入伍批准书》和退役部队签发的《退出现役证》。</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both"/>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（8）单考考生还须提交单位推荐报考的证明和两名教授或相当于教授职称的专家推荐信（已提交的考生，无须重复提交）。</w:t>
      </w:r>
    </w:p>
    <w:p>
      <w:pPr>
        <w:pStyle w:val="3"/>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both"/>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所交材料应在规定时间内发送至马克思主义学院指定邮箱</w:t>
      </w:r>
      <w:r>
        <w:rPr>
          <w:rFonts w:hint="eastAsia" w:ascii="仿宋_GB2312" w:hAnsi="仿宋_GB2312" w:cs="仿宋_GB2312"/>
          <w:sz w:val="28"/>
          <w:szCs w:val="28"/>
          <w:lang w:val="en-US" w:eastAsia="zh-CN" w:bidi="ar-SA"/>
        </w:rPr>
        <w:t>345832428@qq.com</w:t>
      </w:r>
      <w:r>
        <w:rPr>
          <w:rFonts w:hint="eastAsia" w:ascii="仿宋_GB2312" w:hAnsi="仿宋_GB2312" w:eastAsia="仿宋_GB2312" w:cs="仿宋_GB2312"/>
          <w:sz w:val="28"/>
          <w:szCs w:val="28"/>
          <w:lang w:val="en-US" w:eastAsia="zh-CN" w:bidi="ar-SA"/>
        </w:rPr>
        <w:t>，</w:t>
      </w:r>
      <w:r>
        <w:rPr>
          <w:rFonts w:hint="eastAsia" w:ascii="仿宋_GB2312" w:hAnsi="仿宋_GB2312" w:eastAsia="仿宋_GB2312" w:cs="仿宋_GB2312"/>
          <w:b/>
          <w:bCs/>
          <w:sz w:val="32"/>
          <w:szCs w:val="32"/>
          <w:lang w:val="en-US" w:eastAsia="zh-CN" w:bidi="ar-SA"/>
        </w:rPr>
        <w:t>未进行资格审查或资格审查未通过的考生一律不予录取。</w:t>
      </w:r>
      <w:r>
        <w:rPr>
          <w:rFonts w:hint="eastAsia" w:ascii="宋体" w:hAnsi="宋体" w:eastAsia="仿宋_GB2312" w:cs="Times New Roman"/>
          <w:color w:val="auto"/>
          <w:kern w:val="2"/>
          <w:sz w:val="28"/>
          <w:szCs w:val="28"/>
        </w:rPr>
        <w:t>以</w:t>
      </w:r>
      <w:r>
        <w:rPr>
          <w:rFonts w:hint="eastAsia" w:ascii="仿宋_GB2312" w:hAnsi="仿宋_GB2312" w:eastAsia="仿宋_GB2312" w:cs="仿宋_GB2312"/>
          <w:sz w:val="28"/>
          <w:szCs w:val="28"/>
          <w:lang w:val="en-US" w:eastAsia="zh-CN" w:bidi="ar-SA"/>
        </w:rPr>
        <w:t>上材料应在复试前按照马克思主义学院规定时间提交。所交材料不论是否录取，一律不予退还。</w:t>
      </w:r>
    </w:p>
    <w:p>
      <w:pPr>
        <w:pStyle w:val="9"/>
        <w:keepNext w:val="0"/>
        <w:keepLines w:val="0"/>
        <w:pageBreakBefore w:val="0"/>
        <w:widowControl w:val="0"/>
        <w:kinsoku/>
        <w:wordWrap/>
        <w:overflowPunct/>
        <w:topLinePunct w:val="0"/>
        <w:bidi w:val="0"/>
        <w:spacing w:line="560" w:lineRule="exact"/>
        <w:ind w:firstLine="562" w:firstLineChars="200"/>
        <w:jc w:val="left"/>
        <w:textAlignment w:val="auto"/>
        <w:rPr>
          <w:rFonts w:hint="eastAsia" w:ascii="宋体" w:hAnsi="宋体" w:cs="宋体"/>
          <w:b/>
          <w:color w:val="000000"/>
          <w:sz w:val="28"/>
          <w:szCs w:val="28"/>
        </w:rPr>
      </w:pPr>
      <w:r>
        <w:rPr>
          <w:rFonts w:hint="eastAsia" w:ascii="宋体" w:hAnsi="宋体" w:cs="宋体"/>
          <w:b/>
          <w:color w:val="000000"/>
          <w:sz w:val="28"/>
          <w:szCs w:val="28"/>
        </w:rPr>
        <w:t>（</w:t>
      </w:r>
      <w:r>
        <w:rPr>
          <w:rFonts w:hint="eastAsia" w:ascii="宋体" w:hAnsi="宋体" w:cs="宋体"/>
          <w:b/>
          <w:color w:val="000000"/>
          <w:sz w:val="28"/>
          <w:szCs w:val="28"/>
          <w:lang w:eastAsia="zh-CN"/>
        </w:rPr>
        <w:t>二</w:t>
      </w:r>
      <w:r>
        <w:rPr>
          <w:rFonts w:hint="eastAsia" w:ascii="宋体" w:hAnsi="宋体" w:cs="宋体"/>
          <w:b/>
          <w:color w:val="000000"/>
          <w:sz w:val="28"/>
          <w:szCs w:val="28"/>
        </w:rPr>
        <w:t>）复试安排</w:t>
      </w:r>
    </w:p>
    <w:p>
      <w:pPr>
        <w:keepNext w:val="0"/>
        <w:keepLines w:val="0"/>
        <w:pageBreakBefore w:val="0"/>
        <w:widowControl w:val="0"/>
        <w:kinsoku/>
        <w:wordWrap/>
        <w:overflowPunct/>
        <w:topLinePunct w:val="0"/>
        <w:bidi w:val="0"/>
        <w:snapToGrid w:val="0"/>
        <w:spacing w:line="560" w:lineRule="exact"/>
        <w:ind w:firstLine="562" w:firstLineChars="200"/>
        <w:textAlignment w:val="auto"/>
        <w:rPr>
          <w:b/>
          <w:sz w:val="28"/>
          <w:szCs w:val="28"/>
        </w:rPr>
      </w:pPr>
      <w:r>
        <w:rPr>
          <w:rFonts w:hint="eastAsia"/>
          <w:b/>
          <w:sz w:val="28"/>
          <w:szCs w:val="28"/>
        </w:rPr>
        <w:t>1</w:t>
      </w:r>
      <w:r>
        <w:rPr>
          <w:b/>
          <w:sz w:val="28"/>
          <w:szCs w:val="28"/>
        </w:rPr>
        <w:t>.</w:t>
      </w:r>
      <w:r>
        <w:rPr>
          <w:rFonts w:hint="eastAsia"/>
          <w:b/>
          <w:sz w:val="28"/>
          <w:szCs w:val="28"/>
        </w:rPr>
        <w:t>专业笔试：</w:t>
      </w:r>
    </w:p>
    <w:p>
      <w:pPr>
        <w:keepNext w:val="0"/>
        <w:keepLines w:val="0"/>
        <w:pageBreakBefore w:val="0"/>
        <w:widowControl w:val="0"/>
        <w:kinsoku/>
        <w:wordWrap/>
        <w:overflowPunct/>
        <w:topLinePunct w:val="0"/>
        <w:bidi w:val="0"/>
        <w:snapToGrid w:val="0"/>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时    间：202</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日（周</w:t>
      </w:r>
      <w:r>
        <w:rPr>
          <w:rFonts w:hint="eastAsia" w:ascii="仿宋" w:hAnsi="仿宋" w:eastAsia="仿宋" w:cs="仿宋"/>
          <w:sz w:val="28"/>
          <w:szCs w:val="28"/>
          <w:highlight w:val="none"/>
          <w:lang w:eastAsia="zh-CN"/>
        </w:rPr>
        <w:t>六</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 xml:space="preserve"> 上午9</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0-1</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0</w:t>
      </w:r>
    </w:p>
    <w:p>
      <w:pPr>
        <w:keepNext w:val="0"/>
        <w:keepLines w:val="0"/>
        <w:pageBreakBefore w:val="0"/>
        <w:widowControl w:val="0"/>
        <w:kinsoku/>
        <w:wordWrap/>
        <w:overflowPunct/>
        <w:topLinePunct w:val="0"/>
        <w:bidi w:val="0"/>
        <w:snapToGrid w:val="0"/>
        <w:spacing w:line="56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地    点：</w:t>
      </w:r>
      <w:r>
        <w:rPr>
          <w:rFonts w:hint="eastAsia" w:ascii="仿宋" w:hAnsi="仿宋" w:eastAsia="仿宋" w:cs="仿宋"/>
          <w:sz w:val="28"/>
          <w:szCs w:val="28"/>
          <w:highlight w:val="none"/>
          <w:lang w:val="en-US" w:eastAsia="zh-CN"/>
        </w:rPr>
        <w:t>线上（中国移动“云视讯”）</w:t>
      </w:r>
    </w:p>
    <w:p>
      <w:pPr>
        <w:keepNext w:val="0"/>
        <w:keepLines w:val="0"/>
        <w:pageBreakBefore w:val="0"/>
        <w:widowControl w:val="0"/>
        <w:kinsoku/>
        <w:wordWrap/>
        <w:overflowPunct/>
        <w:topLinePunct w:val="0"/>
        <w:bidi w:val="0"/>
        <w:snapToGrid w:val="0"/>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注意事项：考试时交验身份证，不允许携带任何与考试相关的资料及通讯工具。</w:t>
      </w:r>
    </w:p>
    <w:p>
      <w:pPr>
        <w:keepNext w:val="0"/>
        <w:keepLines w:val="0"/>
        <w:pageBreakBefore w:val="0"/>
        <w:widowControl w:val="0"/>
        <w:kinsoku/>
        <w:wordWrap/>
        <w:overflowPunct/>
        <w:topLinePunct w:val="0"/>
        <w:bidi w:val="0"/>
        <w:snapToGrid w:val="0"/>
        <w:spacing w:line="560" w:lineRule="exact"/>
        <w:ind w:firstLine="562" w:firstLineChars="200"/>
        <w:textAlignment w:val="auto"/>
        <w:rPr>
          <w:rFonts w:hint="eastAsia"/>
          <w:b/>
          <w:sz w:val="28"/>
          <w:szCs w:val="28"/>
          <w:highlight w:val="none"/>
        </w:rPr>
      </w:pPr>
      <w:r>
        <w:rPr>
          <w:rFonts w:hint="eastAsia"/>
          <w:b/>
          <w:sz w:val="28"/>
          <w:szCs w:val="28"/>
          <w:highlight w:val="none"/>
        </w:rPr>
        <w:t>2.英语听力与口语测试</w:t>
      </w:r>
    </w:p>
    <w:p>
      <w:pPr>
        <w:keepNext w:val="0"/>
        <w:keepLines w:val="0"/>
        <w:pageBreakBefore w:val="0"/>
        <w:widowControl w:val="0"/>
        <w:kinsoku/>
        <w:wordWrap/>
        <w:overflowPunct/>
        <w:topLinePunct w:val="0"/>
        <w:bidi w:val="0"/>
        <w:snapToGrid w:val="0"/>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时    间：202</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日（周</w:t>
      </w:r>
      <w:r>
        <w:rPr>
          <w:rFonts w:hint="eastAsia" w:ascii="仿宋" w:hAnsi="仿宋" w:eastAsia="仿宋" w:cs="仿宋"/>
          <w:sz w:val="28"/>
          <w:szCs w:val="28"/>
          <w:highlight w:val="none"/>
          <w:lang w:eastAsia="zh-CN"/>
        </w:rPr>
        <w:t>六</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下午</w:t>
      </w:r>
      <w:r>
        <w:rPr>
          <w:rFonts w:hint="eastAsia" w:ascii="仿宋" w:hAnsi="仿宋" w:eastAsia="仿宋" w:cs="仿宋"/>
          <w:sz w:val="28"/>
          <w:szCs w:val="28"/>
          <w:highlight w:val="none"/>
          <w:lang w:val="en-US" w:eastAsia="zh-CN"/>
        </w:rPr>
        <w:t>2:00</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0</w:t>
      </w:r>
    </w:p>
    <w:p>
      <w:pPr>
        <w:keepNext w:val="0"/>
        <w:keepLines w:val="0"/>
        <w:pageBreakBefore w:val="0"/>
        <w:widowControl w:val="0"/>
        <w:kinsoku/>
        <w:wordWrap/>
        <w:overflowPunct/>
        <w:topLinePunct w:val="0"/>
        <w:bidi w:val="0"/>
        <w:snapToGrid w:val="0"/>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地    点：</w:t>
      </w:r>
      <w:r>
        <w:rPr>
          <w:rFonts w:hint="eastAsia" w:ascii="仿宋" w:hAnsi="仿宋" w:eastAsia="仿宋" w:cs="仿宋"/>
          <w:sz w:val="28"/>
          <w:szCs w:val="28"/>
          <w:highlight w:val="none"/>
          <w:lang w:val="en-US" w:eastAsia="zh-CN"/>
        </w:rPr>
        <w:t>线上（中国移动“云视讯”）</w:t>
      </w:r>
    </w:p>
    <w:p>
      <w:pPr>
        <w:keepNext w:val="0"/>
        <w:keepLines w:val="0"/>
        <w:pageBreakBefore w:val="0"/>
        <w:widowControl w:val="0"/>
        <w:kinsoku/>
        <w:wordWrap/>
        <w:overflowPunct/>
        <w:topLinePunct w:val="0"/>
        <w:bidi w:val="0"/>
        <w:snapToGrid w:val="0"/>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注意事项：考试时交验身份证，不允许携带任何与考试相关的资料及通讯工具。和综合素质能力一同考察。</w:t>
      </w:r>
    </w:p>
    <w:p>
      <w:pPr>
        <w:keepNext w:val="0"/>
        <w:keepLines w:val="0"/>
        <w:pageBreakBefore w:val="0"/>
        <w:widowControl w:val="0"/>
        <w:kinsoku/>
        <w:wordWrap/>
        <w:overflowPunct/>
        <w:topLinePunct w:val="0"/>
        <w:bidi w:val="0"/>
        <w:snapToGrid w:val="0"/>
        <w:spacing w:line="560" w:lineRule="exact"/>
        <w:ind w:firstLine="562" w:firstLineChars="200"/>
        <w:textAlignment w:val="auto"/>
        <w:rPr>
          <w:rFonts w:hint="eastAsia"/>
          <w:b/>
          <w:sz w:val="28"/>
          <w:szCs w:val="28"/>
          <w:highlight w:val="none"/>
        </w:rPr>
      </w:pPr>
      <w:r>
        <w:rPr>
          <w:rFonts w:hint="eastAsia"/>
          <w:b/>
          <w:sz w:val="28"/>
          <w:szCs w:val="28"/>
          <w:highlight w:val="none"/>
        </w:rPr>
        <w:t>3.综合素质能力考察：</w:t>
      </w:r>
    </w:p>
    <w:p>
      <w:pPr>
        <w:keepNext w:val="0"/>
        <w:keepLines w:val="0"/>
        <w:pageBreakBefore w:val="0"/>
        <w:widowControl w:val="0"/>
        <w:kinsoku/>
        <w:wordWrap/>
        <w:overflowPunct/>
        <w:topLinePunct w:val="0"/>
        <w:bidi w:val="0"/>
        <w:snapToGrid w:val="0"/>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时    间：202</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日（周</w:t>
      </w:r>
      <w:r>
        <w:rPr>
          <w:rFonts w:hint="eastAsia" w:ascii="仿宋" w:hAnsi="仿宋" w:eastAsia="仿宋" w:cs="仿宋"/>
          <w:sz w:val="28"/>
          <w:szCs w:val="28"/>
          <w:highlight w:val="none"/>
          <w:lang w:eastAsia="zh-CN"/>
        </w:rPr>
        <w:t>六</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下午</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0-</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0</w:t>
      </w:r>
    </w:p>
    <w:p>
      <w:pPr>
        <w:keepNext w:val="0"/>
        <w:keepLines w:val="0"/>
        <w:pageBreakBefore w:val="0"/>
        <w:widowControl w:val="0"/>
        <w:kinsoku/>
        <w:wordWrap/>
        <w:overflowPunct/>
        <w:topLinePunct w:val="0"/>
        <w:bidi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地    点：</w:t>
      </w:r>
      <w:r>
        <w:rPr>
          <w:rFonts w:hint="eastAsia" w:ascii="仿宋" w:hAnsi="仿宋" w:eastAsia="仿宋" w:cs="仿宋"/>
          <w:sz w:val="28"/>
          <w:szCs w:val="28"/>
          <w:lang w:val="en-US" w:eastAsia="zh-CN"/>
        </w:rPr>
        <w:t>线上（中国移动“云视讯”）</w:t>
      </w:r>
    </w:p>
    <w:p>
      <w:pPr>
        <w:keepNext w:val="0"/>
        <w:keepLines w:val="0"/>
        <w:pageBreakBefore w:val="0"/>
        <w:widowControl w:val="0"/>
        <w:kinsoku/>
        <w:wordWrap/>
        <w:overflowPunct/>
        <w:topLinePunct w:val="0"/>
        <w:bidi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注意事项：考试时交验身份证，不允许携带任何与考试相关的资料及通讯工具。和英语听力与口语测试一同考察。</w:t>
      </w:r>
    </w:p>
    <w:p>
      <w:pPr>
        <w:pStyle w:val="10"/>
        <w:keepNext w:val="0"/>
        <w:keepLines w:val="0"/>
        <w:pageBreakBefore w:val="0"/>
        <w:widowControl w:val="0"/>
        <w:kinsoku/>
        <w:wordWrap/>
        <w:overflowPunct/>
        <w:topLinePunct w:val="0"/>
        <w:bidi w:val="0"/>
        <w:spacing w:line="560" w:lineRule="exact"/>
        <w:ind w:firstLine="562" w:firstLineChars="200"/>
        <w:textAlignment w:val="auto"/>
        <w:rPr>
          <w:rFonts w:hint="eastAsia" w:ascii="宋体" w:hAnsi="宋体" w:eastAsia="宋体" w:cs="宋体"/>
          <w:b/>
          <w:kern w:val="2"/>
          <w:sz w:val="28"/>
          <w:szCs w:val="28"/>
        </w:rPr>
      </w:pPr>
      <w:r>
        <w:rPr>
          <w:rFonts w:hint="eastAsia" w:ascii="宋体" w:hAnsi="宋体" w:eastAsia="宋体" w:cs="宋体"/>
          <w:b/>
          <w:kern w:val="2"/>
          <w:sz w:val="28"/>
          <w:szCs w:val="28"/>
        </w:rPr>
        <w:t>（</w:t>
      </w:r>
      <w:r>
        <w:rPr>
          <w:rFonts w:hint="eastAsia" w:ascii="宋体" w:hAnsi="宋体" w:eastAsia="宋体" w:cs="宋体"/>
          <w:b/>
          <w:kern w:val="2"/>
          <w:sz w:val="28"/>
          <w:szCs w:val="28"/>
          <w:lang w:eastAsia="zh-CN"/>
        </w:rPr>
        <w:t>三</w:t>
      </w:r>
      <w:r>
        <w:rPr>
          <w:rFonts w:hint="eastAsia" w:ascii="宋体" w:hAnsi="宋体" w:eastAsia="宋体" w:cs="宋体"/>
          <w:b/>
          <w:kern w:val="2"/>
          <w:sz w:val="28"/>
          <w:szCs w:val="28"/>
        </w:rPr>
        <w:t>）复试安排或流程</w:t>
      </w:r>
    </w:p>
    <w:p>
      <w:pPr>
        <w:pStyle w:val="10"/>
        <w:keepNext w:val="0"/>
        <w:keepLines w:val="0"/>
        <w:pageBreakBefore w:val="0"/>
        <w:widowControl w:val="0"/>
        <w:kinsoku/>
        <w:wordWrap/>
        <w:overflowPunct/>
        <w:topLinePunct w:val="0"/>
        <w:bidi w:val="0"/>
        <w:spacing w:line="560" w:lineRule="exact"/>
        <w:ind w:firstLine="560" w:firstLineChars="200"/>
        <w:textAlignment w:val="auto"/>
        <w:rPr>
          <w:rFonts w:hint="default" w:ascii="宋体" w:hAnsi="宋体" w:eastAsia="仿宋_GB2312" w:cs="Times New Roman"/>
          <w:color w:val="auto"/>
          <w:kern w:val="2"/>
          <w:sz w:val="28"/>
          <w:szCs w:val="28"/>
          <w:lang w:val="en-US" w:eastAsia="zh-CN"/>
        </w:rPr>
      </w:pPr>
      <w:r>
        <w:rPr>
          <w:rFonts w:hint="eastAsia" w:ascii="宋体" w:hAnsi="宋体" w:eastAsia="仿宋_GB2312" w:cs="Times New Roman"/>
          <w:color w:val="auto"/>
          <w:kern w:val="2"/>
          <w:sz w:val="28"/>
          <w:szCs w:val="28"/>
          <w:lang w:val="en-US" w:eastAsia="zh-CN"/>
        </w:rPr>
        <w:t>线上笔试流程安排：</w:t>
      </w:r>
      <w:r>
        <w:rPr>
          <w:rFonts w:hint="eastAsia" w:ascii="宋体" w:hAnsi="宋体" w:eastAsia="仿宋_GB2312" w:cs="Times New Roman"/>
          <w:color w:val="auto"/>
          <w:kern w:val="2"/>
          <w:sz w:val="28"/>
          <w:szCs w:val="28"/>
        </w:rPr>
        <w:t>考生提前15分钟</w:t>
      </w:r>
      <w:r>
        <w:rPr>
          <w:rFonts w:hint="eastAsia" w:ascii="宋体" w:hAnsi="宋体" w:eastAsia="仿宋_GB2312" w:cs="Times New Roman"/>
          <w:color w:val="auto"/>
          <w:kern w:val="2"/>
          <w:sz w:val="28"/>
          <w:szCs w:val="28"/>
          <w:lang w:val="en-US" w:eastAsia="zh-CN"/>
        </w:rPr>
        <w:t>调试好线上设备等待考试</w:t>
      </w:r>
      <w:r>
        <w:rPr>
          <w:rFonts w:hint="eastAsia" w:ascii="宋体" w:hAnsi="宋体" w:eastAsia="仿宋_GB2312" w:cs="Times New Roman"/>
          <w:color w:val="auto"/>
          <w:kern w:val="2"/>
          <w:sz w:val="28"/>
          <w:szCs w:val="28"/>
        </w:rPr>
        <w:t>→侯考官宣读考生须知→</w:t>
      </w:r>
      <w:r>
        <w:rPr>
          <w:rFonts w:hint="eastAsia" w:ascii="宋体" w:hAnsi="宋体" w:eastAsia="仿宋_GB2312" w:cs="Times New Roman"/>
          <w:color w:val="auto"/>
          <w:kern w:val="2"/>
          <w:sz w:val="28"/>
          <w:szCs w:val="28"/>
          <w:lang w:val="en-US" w:eastAsia="zh-CN"/>
        </w:rPr>
        <w:t>考试根据二级主考单位安排进入考试</w:t>
      </w:r>
      <w:r>
        <w:rPr>
          <w:rFonts w:hint="eastAsia" w:ascii="宋体" w:hAnsi="宋体" w:eastAsia="仿宋_GB2312" w:cs="Times New Roman"/>
          <w:color w:val="auto"/>
          <w:kern w:val="2"/>
          <w:sz w:val="28"/>
          <w:szCs w:val="28"/>
        </w:rPr>
        <w:t>→主考官结束考生</w:t>
      </w:r>
      <w:r>
        <w:rPr>
          <w:rFonts w:hint="eastAsia" w:ascii="宋体" w:hAnsi="宋体" w:eastAsia="仿宋_GB2312" w:cs="Times New Roman"/>
          <w:color w:val="auto"/>
          <w:kern w:val="2"/>
          <w:sz w:val="28"/>
          <w:szCs w:val="28"/>
          <w:lang w:val="en-US" w:eastAsia="zh-CN"/>
        </w:rPr>
        <w:t>线上复试笔试环节</w:t>
      </w:r>
    </w:p>
    <w:p>
      <w:pPr>
        <w:pStyle w:val="10"/>
        <w:keepNext w:val="0"/>
        <w:keepLines w:val="0"/>
        <w:pageBreakBefore w:val="0"/>
        <w:widowControl w:val="0"/>
        <w:kinsoku/>
        <w:wordWrap/>
        <w:overflowPunct/>
        <w:topLinePunct w:val="0"/>
        <w:bidi w:val="0"/>
        <w:spacing w:line="560" w:lineRule="exact"/>
        <w:ind w:firstLine="560" w:firstLineChars="200"/>
        <w:textAlignment w:val="auto"/>
        <w:rPr>
          <w:rFonts w:hint="eastAsia" w:ascii="宋体" w:hAnsi="宋体" w:eastAsia="仿宋_GB2312" w:cs="Times New Roman"/>
          <w:color w:val="FF0000"/>
          <w:kern w:val="2"/>
          <w:sz w:val="28"/>
          <w:szCs w:val="28"/>
          <w:highlight w:val="yellow"/>
        </w:rPr>
      </w:pPr>
      <w:r>
        <w:rPr>
          <w:rFonts w:hint="eastAsia" w:ascii="宋体" w:hAnsi="宋体" w:eastAsia="仿宋_GB2312" w:cs="Times New Roman"/>
          <w:color w:val="auto"/>
          <w:kern w:val="2"/>
          <w:sz w:val="28"/>
          <w:szCs w:val="28"/>
          <w:lang w:val="en-US" w:eastAsia="zh-CN"/>
        </w:rPr>
        <w:t>线上面试</w:t>
      </w:r>
      <w:r>
        <w:rPr>
          <w:rFonts w:hint="eastAsia" w:ascii="宋体" w:hAnsi="宋体" w:eastAsia="仿宋_GB2312" w:cs="Times New Roman"/>
          <w:color w:val="auto"/>
          <w:kern w:val="2"/>
          <w:sz w:val="28"/>
          <w:szCs w:val="28"/>
        </w:rPr>
        <w:t>流程安排：考生提前15分钟</w:t>
      </w:r>
      <w:r>
        <w:rPr>
          <w:rFonts w:hint="eastAsia" w:ascii="宋体" w:hAnsi="宋体" w:eastAsia="仿宋_GB2312" w:cs="Times New Roman"/>
          <w:color w:val="auto"/>
          <w:kern w:val="2"/>
          <w:sz w:val="28"/>
          <w:szCs w:val="28"/>
          <w:lang w:val="en-US" w:eastAsia="zh-CN"/>
        </w:rPr>
        <w:t>调试好线上设备等待考试</w:t>
      </w:r>
      <w:r>
        <w:rPr>
          <w:rFonts w:hint="eastAsia" w:ascii="宋体" w:hAnsi="宋体" w:eastAsia="仿宋_GB2312" w:cs="Times New Roman"/>
          <w:color w:val="auto"/>
          <w:kern w:val="2"/>
          <w:sz w:val="28"/>
          <w:szCs w:val="28"/>
        </w:rPr>
        <w:t>→侯考官宣读考生须知→</w:t>
      </w:r>
      <w:r>
        <w:rPr>
          <w:rFonts w:hint="eastAsia" w:ascii="宋体" w:hAnsi="宋体" w:eastAsia="仿宋_GB2312" w:cs="Times New Roman"/>
          <w:color w:val="auto"/>
          <w:kern w:val="2"/>
          <w:sz w:val="28"/>
          <w:szCs w:val="28"/>
          <w:lang w:val="en-US" w:eastAsia="zh-CN"/>
        </w:rPr>
        <w:t>考试根据二级主考单位安排进入考试</w:t>
      </w:r>
      <w:r>
        <w:rPr>
          <w:rFonts w:hint="eastAsia" w:ascii="宋体" w:hAnsi="宋体" w:eastAsia="仿宋_GB2312" w:cs="Times New Roman"/>
          <w:color w:val="auto"/>
          <w:kern w:val="2"/>
          <w:sz w:val="28"/>
          <w:szCs w:val="28"/>
        </w:rPr>
        <w:t>→考生进行中文自我介绍（不超过1分钟）→英语口语问答（自我介绍不超过1分钟，简短对话3-5分钟）→专业问答（3道问答题12-15分钟）→考生口述回答完毕 →主考官结束考生考试→考生复试结束</w:t>
      </w:r>
      <w:r>
        <w:rPr>
          <w:rFonts w:hint="eastAsia" w:ascii="宋体" w:hAnsi="宋体" w:eastAsia="仿宋_GB2312" w:cs="Times New Roman"/>
          <w:color w:val="auto"/>
          <w:kern w:val="2"/>
          <w:sz w:val="28"/>
          <w:szCs w:val="28"/>
          <w:lang w:eastAsia="zh-CN"/>
        </w:rPr>
        <w:t>。</w:t>
      </w:r>
    </w:p>
    <w:p>
      <w:pPr>
        <w:pStyle w:val="11"/>
        <w:keepNext w:val="0"/>
        <w:keepLines w:val="0"/>
        <w:pageBreakBefore w:val="0"/>
        <w:widowControl w:val="0"/>
        <w:kinsoku/>
        <w:wordWrap/>
        <w:overflowPunct/>
        <w:topLinePunct w:val="0"/>
        <w:bidi w:val="0"/>
        <w:snapToGrid w:val="0"/>
        <w:spacing w:line="560" w:lineRule="exact"/>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lang w:eastAsia="zh-CN"/>
        </w:rPr>
        <w:t>六</w:t>
      </w:r>
      <w:r>
        <w:rPr>
          <w:rFonts w:hint="eastAsia" w:ascii="宋体" w:hAnsi="宋体" w:eastAsia="宋体" w:cs="宋体"/>
          <w:b/>
          <w:sz w:val="28"/>
          <w:szCs w:val="28"/>
        </w:rPr>
        <w:t>、录取规则</w:t>
      </w:r>
    </w:p>
    <w:p>
      <w:pPr>
        <w:keepNext w:val="0"/>
        <w:keepLines w:val="0"/>
        <w:pageBreakBefore w:val="0"/>
        <w:widowControl w:val="0"/>
        <w:kinsoku/>
        <w:wordWrap/>
        <w:overflowPunct/>
        <w:topLinePunct w:val="0"/>
        <w:bidi w:val="0"/>
        <w:spacing w:line="560" w:lineRule="exact"/>
        <w:ind w:firstLine="562" w:firstLineChars="200"/>
        <w:jc w:val="left"/>
        <w:textAlignment w:val="auto"/>
        <w:rPr>
          <w:rFonts w:hint="eastAsia"/>
          <w:b/>
          <w:bCs/>
          <w:sz w:val="28"/>
          <w:szCs w:val="28"/>
        </w:rPr>
      </w:pPr>
      <w:r>
        <w:rPr>
          <w:rFonts w:hint="eastAsia"/>
          <w:b/>
          <w:bCs/>
          <w:sz w:val="28"/>
          <w:szCs w:val="28"/>
        </w:rPr>
        <w:t xml:space="preserve">（一）初、复试成绩权重 </w:t>
      </w:r>
    </w:p>
    <w:p>
      <w:pPr>
        <w:keepNext w:val="0"/>
        <w:keepLines w:val="0"/>
        <w:pageBreakBefore w:val="0"/>
        <w:widowControl w:val="0"/>
        <w:kinsoku/>
        <w:wordWrap/>
        <w:overflowPunct/>
        <w:topLinePunct w:val="0"/>
        <w:bidi w:val="0"/>
        <w:spacing w:line="5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1.初试成绩占 70%、复试成绩占 30%。 </w:t>
      </w:r>
    </w:p>
    <w:p>
      <w:pPr>
        <w:keepNext w:val="0"/>
        <w:keepLines w:val="0"/>
        <w:pageBreakBefore w:val="0"/>
        <w:widowControl w:val="0"/>
        <w:kinsoku/>
        <w:wordWrap/>
        <w:overflowPunct/>
        <w:topLinePunct w:val="0"/>
        <w:bidi w:val="0"/>
        <w:spacing w:line="5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2.复试成绩= 外语成绩（听力</w:t>
      </w:r>
      <w:r>
        <w:rPr>
          <w:rFonts w:hint="eastAsia" w:ascii="仿宋" w:hAnsi="仿宋" w:eastAsia="仿宋" w:cs="仿宋"/>
          <w:sz w:val="28"/>
          <w:szCs w:val="28"/>
          <w:lang w:val="en-US" w:eastAsia="zh-CN"/>
        </w:rPr>
        <w:t>+</w:t>
      </w:r>
      <w:r>
        <w:rPr>
          <w:rFonts w:hint="eastAsia" w:ascii="仿宋" w:hAnsi="仿宋" w:eastAsia="仿宋" w:cs="仿宋"/>
          <w:sz w:val="28"/>
          <w:szCs w:val="28"/>
        </w:rPr>
        <w:t>口语，总分 100）+专业课笔试成绩（总分 100）+综合面试成绩（总分100）</w:t>
      </w:r>
    </w:p>
    <w:p>
      <w:pPr>
        <w:keepNext w:val="0"/>
        <w:keepLines w:val="0"/>
        <w:pageBreakBefore w:val="0"/>
        <w:widowControl w:val="0"/>
        <w:kinsoku/>
        <w:wordWrap/>
        <w:overflowPunct/>
        <w:topLinePunct w:val="0"/>
        <w:bidi w:val="0"/>
        <w:spacing w:line="5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3.最终成绩（百分制）＝（初试总成绩/5）×70%+专业课笔试成绩（总分 100）×10%+综合面试成绩（总分 100）×15%+外语成绩（总分 100）×5%</w:t>
      </w:r>
    </w:p>
    <w:p>
      <w:pPr>
        <w:keepNext w:val="0"/>
        <w:keepLines w:val="0"/>
        <w:pageBreakBefore w:val="0"/>
        <w:widowControl w:val="0"/>
        <w:kinsoku/>
        <w:wordWrap/>
        <w:overflowPunct/>
        <w:topLinePunct w:val="0"/>
        <w:bidi w:val="0"/>
        <w:spacing w:line="560" w:lineRule="exact"/>
        <w:ind w:firstLine="562" w:firstLineChars="200"/>
        <w:jc w:val="left"/>
        <w:textAlignment w:val="auto"/>
        <w:rPr>
          <w:rFonts w:hint="eastAsia"/>
          <w:b/>
          <w:bCs/>
          <w:sz w:val="28"/>
          <w:szCs w:val="28"/>
        </w:rPr>
      </w:pPr>
      <w:r>
        <w:rPr>
          <w:rFonts w:hint="eastAsia"/>
          <w:b/>
          <w:bCs/>
          <w:sz w:val="28"/>
          <w:szCs w:val="28"/>
        </w:rPr>
        <w:t>（二）录取规则</w:t>
      </w:r>
    </w:p>
    <w:p>
      <w:pPr>
        <w:keepNext w:val="0"/>
        <w:keepLines w:val="0"/>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1.复试成绩 180 分为合格线，低于 180 分为不合格，则不予录取。如没有完整参加各个环节的复试，则视为复试不合格，不予录取。</w:t>
      </w:r>
    </w:p>
    <w:p>
      <w:pPr>
        <w:keepNext w:val="0"/>
        <w:keepLines w:val="0"/>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2.思想政治素质和品德考核及体检不作量化计入总成绩，但考核结果不合格者不予录取。</w:t>
      </w:r>
    </w:p>
    <w:p>
      <w:pPr>
        <w:keepNext w:val="0"/>
        <w:keepLines w:val="0"/>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.学院招生领导小组依据考生复试最终成绩</w:t>
      </w:r>
      <w:r>
        <w:rPr>
          <w:rFonts w:hint="eastAsia" w:ascii="仿宋" w:hAnsi="仿宋" w:eastAsia="仿宋" w:cs="仿宋"/>
          <w:sz w:val="28"/>
          <w:szCs w:val="28"/>
          <w:lang w:val="en-US" w:eastAsia="zh-CN"/>
        </w:rPr>
        <w:t>名次集体</w:t>
      </w:r>
      <w:r>
        <w:rPr>
          <w:rFonts w:hint="eastAsia" w:ascii="仿宋" w:hAnsi="仿宋" w:eastAsia="仿宋" w:cs="仿宋"/>
          <w:sz w:val="28"/>
          <w:szCs w:val="28"/>
        </w:rPr>
        <w:t>研究确定拟录取建议名单，校研究生招生领导小组会议讨论确定拟录取名单。</w:t>
      </w:r>
    </w:p>
    <w:p>
      <w:pPr>
        <w:keepNext w:val="0"/>
        <w:keepLines w:val="0"/>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color w:val="FF0000"/>
          <w:sz w:val="28"/>
          <w:szCs w:val="28"/>
          <w:highlight w:val="none"/>
          <w:lang w:val="en-US" w:eastAsia="zh-CN"/>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.如遇招生计划最后一名最终成绩相同时，则初试成绩高者录取，如再相同，则初试英语高者录取。</w:t>
      </w:r>
      <w:r>
        <w:rPr>
          <w:rFonts w:hint="eastAsia" w:ascii="仿宋" w:hAnsi="仿宋" w:eastAsia="仿宋" w:cs="仿宋"/>
          <w:sz w:val="28"/>
          <w:szCs w:val="28"/>
          <w:highlight w:val="none"/>
          <w:lang w:val="en-US" w:eastAsia="zh-CN"/>
        </w:rPr>
        <w:t xml:space="preserve"> </w:t>
      </w:r>
      <w:r>
        <w:rPr>
          <w:rFonts w:hint="eastAsia" w:ascii="仿宋" w:hAnsi="仿宋" w:eastAsia="仿宋" w:cs="仿宋"/>
          <w:color w:val="FF0000"/>
          <w:sz w:val="28"/>
          <w:szCs w:val="28"/>
          <w:highlight w:val="none"/>
          <w:lang w:val="en-US" w:eastAsia="zh-CN"/>
        </w:rPr>
        <w:t xml:space="preserve"> </w:t>
      </w:r>
    </w:p>
    <w:p>
      <w:pPr>
        <w:keepNext w:val="0"/>
        <w:keepLines w:val="0"/>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.复试合格考生均具有待录取资格，如</w:t>
      </w:r>
      <w:r>
        <w:rPr>
          <w:rFonts w:hint="eastAsia" w:ascii="仿宋" w:hAnsi="仿宋" w:eastAsia="仿宋" w:cs="仿宋"/>
          <w:sz w:val="28"/>
          <w:szCs w:val="28"/>
          <w:lang w:val="en-US" w:eastAsia="zh-CN"/>
        </w:rPr>
        <w:t>遇</w:t>
      </w:r>
      <w:r>
        <w:rPr>
          <w:rFonts w:hint="eastAsia" w:ascii="仿宋" w:hAnsi="仿宋" w:eastAsia="仿宋" w:cs="仿宋"/>
          <w:sz w:val="28"/>
          <w:szCs w:val="28"/>
        </w:rPr>
        <w:t>本学科拟录取考生放弃，在对应批次复试合格考生中按最终成绩高低顺延拟录取。</w:t>
      </w:r>
    </w:p>
    <w:p>
      <w:pPr>
        <w:keepNext w:val="0"/>
        <w:keepLines w:val="0"/>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.考生凡有违纪舞弊行为的，一经查实一律不予录取。</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i w:val="0"/>
          <w:iCs w:val="0"/>
          <w:caps w:val="0"/>
          <w:spacing w:val="0"/>
          <w:sz w:val="28"/>
          <w:szCs w:val="28"/>
          <w:shd w:val="clear" w:fill="FFFFFF"/>
          <w:lang w:val="en-US" w:eastAsia="zh-CN"/>
        </w:rPr>
      </w:pPr>
      <w:r>
        <w:rPr>
          <w:rFonts w:hint="eastAsia" w:ascii="宋体" w:hAnsi="宋体" w:eastAsia="宋体" w:cs="宋体"/>
          <w:b/>
          <w:bCs/>
          <w:i w:val="0"/>
          <w:iCs w:val="0"/>
          <w:caps w:val="0"/>
          <w:spacing w:val="0"/>
          <w:sz w:val="28"/>
          <w:szCs w:val="28"/>
          <w:shd w:val="clear" w:fill="FFFFFF"/>
          <w:lang w:val="en-US" w:eastAsia="zh-CN"/>
        </w:rPr>
        <w:t>七、信息咨询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i w:val="0"/>
          <w:iCs w:val="0"/>
          <w:caps w:val="0"/>
          <w:spacing w:val="0"/>
          <w:sz w:val="28"/>
          <w:szCs w:val="28"/>
          <w:shd w:val="clear" w:fill="FFFFFF"/>
          <w:lang w:val="en-US" w:eastAsia="zh-CN"/>
        </w:rPr>
      </w:pPr>
      <w:r>
        <w:rPr>
          <w:rFonts w:hint="eastAsia" w:ascii="仿宋" w:hAnsi="仿宋" w:eastAsia="仿宋" w:cs="仿宋"/>
          <w:i w:val="0"/>
          <w:iCs w:val="0"/>
          <w:caps w:val="0"/>
          <w:spacing w:val="0"/>
          <w:sz w:val="28"/>
          <w:szCs w:val="28"/>
          <w:shd w:val="clear" w:fill="FFFFFF"/>
          <w:lang w:val="en-US" w:eastAsia="zh-CN"/>
        </w:rPr>
        <w:t>学校代码：10541学校名称：湖南中医药大学联系部门：研究生院招生办联系电话：0731-88459412学校网址：</w:t>
      </w:r>
      <w:r>
        <w:rPr>
          <w:rFonts w:hint="eastAsia" w:ascii="仿宋" w:hAnsi="仿宋" w:eastAsia="仿宋" w:cs="仿宋"/>
          <w:i w:val="0"/>
          <w:iCs w:val="0"/>
          <w:caps w:val="0"/>
          <w:spacing w:val="0"/>
          <w:sz w:val="28"/>
          <w:szCs w:val="28"/>
          <w:shd w:val="clear" w:fill="FFFFFF"/>
          <w:lang w:val="en-US" w:eastAsia="zh-CN"/>
        </w:rPr>
        <w:fldChar w:fldCharType="begin"/>
      </w:r>
      <w:r>
        <w:rPr>
          <w:rFonts w:hint="eastAsia" w:ascii="仿宋" w:hAnsi="仿宋" w:eastAsia="仿宋" w:cs="仿宋"/>
          <w:i w:val="0"/>
          <w:iCs w:val="0"/>
          <w:caps w:val="0"/>
          <w:spacing w:val="0"/>
          <w:sz w:val="28"/>
          <w:szCs w:val="28"/>
          <w:shd w:val="clear" w:fill="FFFFFF"/>
          <w:lang w:val="en-US" w:eastAsia="zh-CN"/>
        </w:rPr>
        <w:instrText xml:space="preserve"> HYPERLINK "https://yjsy.hnucm.edu.cn/" </w:instrText>
      </w:r>
      <w:r>
        <w:rPr>
          <w:rFonts w:hint="eastAsia" w:ascii="仿宋" w:hAnsi="仿宋" w:eastAsia="仿宋" w:cs="仿宋"/>
          <w:i w:val="0"/>
          <w:iCs w:val="0"/>
          <w:caps w:val="0"/>
          <w:spacing w:val="0"/>
          <w:sz w:val="28"/>
          <w:szCs w:val="28"/>
          <w:shd w:val="clear" w:fill="FFFFFF"/>
          <w:lang w:val="en-US" w:eastAsia="zh-CN"/>
        </w:rPr>
        <w:fldChar w:fldCharType="separate"/>
      </w:r>
      <w:r>
        <w:rPr>
          <w:rStyle w:val="7"/>
          <w:rFonts w:hint="eastAsia" w:ascii="仿宋" w:hAnsi="仿宋" w:eastAsia="仿宋" w:cs="仿宋"/>
          <w:i w:val="0"/>
          <w:iCs w:val="0"/>
          <w:caps w:val="0"/>
          <w:spacing w:val="0"/>
          <w:sz w:val="28"/>
          <w:szCs w:val="28"/>
          <w:shd w:val="clear" w:fill="FFFFFF"/>
          <w:lang w:val="en-US" w:eastAsia="zh-CN"/>
        </w:rPr>
        <w:t>https://yjsy.hnucm.edu.cn/</w:t>
      </w:r>
      <w:r>
        <w:rPr>
          <w:rFonts w:hint="eastAsia" w:ascii="仿宋" w:hAnsi="仿宋" w:eastAsia="仿宋" w:cs="仿宋"/>
          <w:i w:val="0"/>
          <w:iCs w:val="0"/>
          <w:caps w:val="0"/>
          <w:spacing w:val="0"/>
          <w:sz w:val="28"/>
          <w:szCs w:val="28"/>
          <w:shd w:val="clear" w:fill="FFFFFF"/>
          <w:lang w:val="en-US" w:eastAsia="zh-CN"/>
        </w:rPr>
        <w:fldChar w:fldCharType="end"/>
      </w:r>
    </w:p>
    <w:p>
      <w:pPr>
        <w:pStyle w:val="3"/>
        <w:keepNext w:val="0"/>
        <w:keepLines w:val="0"/>
        <w:pageBreakBefore w:val="0"/>
        <w:widowControl w:val="0"/>
        <w:kinsoku/>
        <w:wordWrap/>
        <w:overflowPunct/>
        <w:topLinePunct w:val="0"/>
        <w:bidi w:val="0"/>
        <w:adjustRightInd w:val="0"/>
        <w:snapToGrid w:val="0"/>
        <w:spacing w:line="560" w:lineRule="exact"/>
        <w:ind w:left="0" w:leftChars="0" w:firstLine="562" w:firstLineChars="200"/>
        <w:textAlignment w:val="auto"/>
        <w:rPr>
          <w:rFonts w:hint="eastAsia" w:ascii="宋体" w:hAnsi="宋体" w:eastAsia="宋体" w:cs="宋体"/>
          <w:b/>
          <w:bCs/>
          <w:i w:val="0"/>
          <w:iCs w:val="0"/>
          <w:caps w:val="0"/>
          <w:spacing w:val="0"/>
          <w:sz w:val="28"/>
          <w:szCs w:val="28"/>
          <w:shd w:val="clear" w:fill="FFFFFF"/>
          <w:lang w:val="en-US" w:eastAsia="zh-CN"/>
        </w:rPr>
      </w:pPr>
      <w:r>
        <w:rPr>
          <w:rFonts w:hint="eastAsia" w:ascii="宋体" w:hAnsi="宋体" w:eastAsia="宋体" w:cs="宋体"/>
          <w:b/>
          <w:bCs/>
          <w:i w:val="0"/>
          <w:iCs w:val="0"/>
          <w:caps w:val="0"/>
          <w:spacing w:val="0"/>
          <w:sz w:val="28"/>
          <w:szCs w:val="28"/>
          <w:shd w:val="clear" w:fill="FFFFFF"/>
          <w:lang w:val="en-US" w:eastAsia="zh-CN"/>
        </w:rPr>
        <w:t>八、信息公开</w:t>
      </w:r>
    </w:p>
    <w:p>
      <w:pPr>
        <w:pStyle w:val="3"/>
        <w:keepNext w:val="0"/>
        <w:keepLines w:val="0"/>
        <w:pageBreakBefore w:val="0"/>
        <w:widowControl w:val="0"/>
        <w:kinsoku/>
        <w:wordWrap/>
        <w:overflowPunct/>
        <w:topLinePunct w:val="0"/>
        <w:bidi w:val="0"/>
        <w:adjustRightInd w:val="0"/>
        <w:snapToGrid w:val="0"/>
        <w:spacing w:line="56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1.学校研究生院招生办在复试结束后三天内，通过研究生院主页对拟录取考生名单公示10个工作日。期间如有变动，在对变动部分做出说明后另行公示10个工作日。</w:t>
      </w:r>
    </w:p>
    <w:p>
      <w:pPr>
        <w:pStyle w:val="10"/>
        <w:keepNext w:val="0"/>
        <w:keepLines w:val="0"/>
        <w:pageBreakBefore w:val="0"/>
        <w:widowControl w:val="0"/>
        <w:kinsoku/>
        <w:wordWrap/>
        <w:overflowPunct/>
        <w:topLinePunct w:val="0"/>
        <w:bidi w:val="0"/>
        <w:snapToGrid w:val="0"/>
        <w:spacing w:line="560" w:lineRule="exact"/>
        <w:ind w:firstLine="560" w:firstLineChars="200"/>
        <w:textAlignment w:val="auto"/>
        <w:rPr>
          <w:rFonts w:hint="eastAsia" w:ascii="宋体" w:hAnsi="宋体" w:eastAsia="仿宋_GB2312" w:cs="Times New Roman"/>
          <w:color w:val="auto"/>
          <w:kern w:val="2"/>
          <w:sz w:val="28"/>
          <w:szCs w:val="28"/>
        </w:rPr>
      </w:pPr>
      <w:r>
        <w:rPr>
          <w:rFonts w:hint="eastAsia" w:ascii="仿宋" w:hAnsi="仿宋" w:eastAsia="仿宋" w:cs="仿宋"/>
          <w:color w:val="auto"/>
          <w:kern w:val="2"/>
          <w:sz w:val="28"/>
          <w:szCs w:val="28"/>
        </w:rPr>
        <w:t>2.研究生院发布公示后，我院按要求公布所有参加</w:t>
      </w:r>
      <w:r>
        <w:rPr>
          <w:rFonts w:hint="eastAsia" w:ascii="仿宋" w:hAnsi="仿宋" w:eastAsia="仿宋" w:cs="仿宋"/>
          <w:color w:val="auto"/>
          <w:kern w:val="2"/>
          <w:sz w:val="28"/>
          <w:szCs w:val="28"/>
          <w:lang w:val="en-US" w:eastAsia="zh-CN"/>
        </w:rPr>
        <w:t>本学院</w:t>
      </w:r>
      <w:r>
        <w:rPr>
          <w:rFonts w:hint="eastAsia" w:ascii="仿宋" w:hAnsi="仿宋" w:eastAsia="仿宋" w:cs="仿宋"/>
          <w:color w:val="auto"/>
          <w:kern w:val="2"/>
          <w:sz w:val="28"/>
          <w:szCs w:val="28"/>
        </w:rPr>
        <w:t>复试考生名单及成绩。网址：</w:t>
      </w:r>
      <w:r>
        <w:rPr>
          <w:rFonts w:hint="eastAsia" w:ascii="仿宋" w:hAnsi="仿宋" w:eastAsia="仿宋" w:cs="仿宋"/>
          <w:color w:val="auto"/>
          <w:kern w:val="2"/>
          <w:sz w:val="28"/>
          <w:szCs w:val="28"/>
        </w:rPr>
        <w:fldChar w:fldCharType="begin"/>
      </w:r>
      <w:r>
        <w:rPr>
          <w:rFonts w:hint="eastAsia" w:ascii="仿宋" w:hAnsi="仿宋" w:eastAsia="仿宋" w:cs="仿宋"/>
          <w:color w:val="auto"/>
          <w:kern w:val="2"/>
          <w:sz w:val="28"/>
          <w:szCs w:val="28"/>
        </w:rPr>
        <w:instrText xml:space="preserve"> HYPERLINK "http://mksxy.hnucm.edu.cn" </w:instrText>
      </w:r>
      <w:r>
        <w:rPr>
          <w:rFonts w:hint="eastAsia" w:ascii="仿宋" w:hAnsi="仿宋" w:eastAsia="仿宋" w:cs="仿宋"/>
          <w:color w:val="auto"/>
          <w:kern w:val="2"/>
          <w:sz w:val="28"/>
          <w:szCs w:val="28"/>
        </w:rPr>
        <w:fldChar w:fldCharType="separate"/>
      </w:r>
      <w:r>
        <w:rPr>
          <w:rStyle w:val="7"/>
          <w:rFonts w:hint="eastAsia" w:ascii="仿宋" w:hAnsi="仿宋" w:eastAsia="仿宋" w:cs="仿宋"/>
          <w:kern w:val="2"/>
          <w:sz w:val="28"/>
          <w:szCs w:val="28"/>
        </w:rPr>
        <w:t>http://mksxy.hnucm.edu.cn</w:t>
      </w:r>
      <w:r>
        <w:rPr>
          <w:rFonts w:hint="eastAsia" w:ascii="仿宋" w:hAnsi="仿宋" w:eastAsia="仿宋" w:cs="仿宋"/>
          <w:color w:val="auto"/>
          <w:kern w:val="2"/>
          <w:sz w:val="28"/>
          <w:szCs w:val="28"/>
        </w:rPr>
        <w:fldChar w:fldCharType="end"/>
      </w:r>
    </w:p>
    <w:p>
      <w:pPr>
        <w:pStyle w:val="11"/>
        <w:keepNext w:val="0"/>
        <w:keepLines w:val="0"/>
        <w:pageBreakBefore w:val="0"/>
        <w:widowControl w:val="0"/>
        <w:kinsoku/>
        <w:wordWrap/>
        <w:overflowPunct/>
        <w:topLinePunct w:val="0"/>
        <w:bidi w:val="0"/>
        <w:snapToGrid w:val="0"/>
        <w:spacing w:line="560" w:lineRule="exact"/>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lang w:eastAsia="zh-CN"/>
        </w:rPr>
        <w:t>九</w:t>
      </w:r>
      <w:r>
        <w:rPr>
          <w:rFonts w:hint="eastAsia" w:ascii="宋体" w:hAnsi="宋体" w:eastAsia="宋体" w:cs="宋体"/>
          <w:b/>
          <w:sz w:val="28"/>
          <w:szCs w:val="28"/>
        </w:rPr>
        <w:t>、纪律要求和监督</w:t>
      </w:r>
    </w:p>
    <w:p>
      <w:pPr>
        <w:pStyle w:val="10"/>
        <w:keepNext w:val="0"/>
        <w:keepLines w:val="0"/>
        <w:pageBreakBefore w:val="0"/>
        <w:widowControl w:val="0"/>
        <w:kinsoku/>
        <w:wordWrap/>
        <w:overflowPunct/>
        <w:topLinePunct w:val="0"/>
        <w:bidi w:val="0"/>
        <w:snapToGrid w:val="0"/>
        <w:spacing w:line="560" w:lineRule="exact"/>
        <w:ind w:firstLine="560" w:firstLineChars="200"/>
        <w:jc w:val="both"/>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1.所有参加研究生复试的同学应在规定的时间前到达。在笔试开始后和面试测试抽签后仍未到者，视为自动放弃硕士研究生复试资安排由马克思主义学院负责具体解释。</w:t>
      </w:r>
    </w:p>
    <w:p>
      <w:pPr>
        <w:keepNext w:val="0"/>
        <w:keepLines w:val="0"/>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2.面试评委、监督人员、工作人员及考生所携带的手机等通讯设备一律于面试前交指定的人员保管。</w:t>
      </w:r>
      <w:r>
        <w:rPr>
          <w:rFonts w:hint="eastAsia" w:ascii="仿宋" w:hAnsi="仿宋" w:eastAsia="仿宋" w:cs="仿宋"/>
          <w:sz w:val="28"/>
          <w:szCs w:val="28"/>
        </w:rPr>
        <w:br w:type="textWrapping"/>
      </w:r>
      <w:r>
        <w:rPr>
          <w:rFonts w:hint="eastAsia" w:ascii="仿宋" w:hAnsi="仿宋" w:eastAsia="仿宋" w:cs="仿宋"/>
          <w:sz w:val="28"/>
          <w:szCs w:val="28"/>
        </w:rPr>
        <w:t xml:space="preserve">    3.考试过程中，凡与考试对象有回避关系的人员，要主动回避。</w:t>
      </w:r>
    </w:p>
    <w:p>
      <w:pPr>
        <w:keepNext w:val="0"/>
        <w:keepLines w:val="0"/>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4.纪检监察部门全程参与监督。</w:t>
      </w:r>
    </w:p>
    <w:p>
      <w:pPr>
        <w:keepNext w:val="0"/>
        <w:keepLines w:val="0"/>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联系电话：0731-88458737</w:t>
      </w:r>
    </w:p>
    <w:p>
      <w:pPr>
        <w:keepNext w:val="0"/>
        <w:keepLines w:val="0"/>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监督电话：0731-88458097</w:t>
      </w:r>
    </w:p>
    <w:p>
      <w:pPr>
        <w:pStyle w:val="3"/>
        <w:keepNext w:val="0"/>
        <w:keepLines w:val="0"/>
        <w:pageBreakBefore w:val="0"/>
        <w:widowControl w:val="0"/>
        <w:kinsoku/>
        <w:wordWrap/>
        <w:overflowPunct/>
        <w:topLinePunct w:val="0"/>
        <w:bidi w:val="0"/>
        <w:adjustRightInd w:val="0"/>
        <w:snapToGrid w:val="0"/>
        <w:spacing w:line="56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如果发现在复试录取中有违法乱纪行为，可进行投诉。</w:t>
      </w:r>
    </w:p>
    <w:p>
      <w:pPr>
        <w:pStyle w:val="10"/>
        <w:keepNext w:val="0"/>
        <w:keepLines w:val="0"/>
        <w:pageBreakBefore w:val="0"/>
        <w:widowControl w:val="0"/>
        <w:numPr>
          <w:ilvl w:val="0"/>
          <w:numId w:val="0"/>
        </w:numPr>
        <w:kinsoku/>
        <w:wordWrap/>
        <w:overflowPunct/>
        <w:topLinePunct w:val="0"/>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hAnsi="仿宋" w:cs="仿宋"/>
          <w:sz w:val="28"/>
          <w:szCs w:val="28"/>
          <w:lang w:val="en-US" w:eastAsia="zh-CN"/>
        </w:rPr>
        <w:t>5.</w:t>
      </w:r>
      <w:r>
        <w:rPr>
          <w:rFonts w:hint="eastAsia" w:ascii="仿宋" w:hAnsi="仿宋" w:eastAsia="仿宋" w:cs="仿宋"/>
          <w:sz w:val="28"/>
          <w:szCs w:val="28"/>
        </w:rPr>
        <w:t>本方案未尽事宜参照学校</w:t>
      </w:r>
      <w:r>
        <w:rPr>
          <w:rFonts w:hint="eastAsia" w:hAnsi="仿宋" w:cs="仿宋"/>
          <w:sz w:val="28"/>
          <w:szCs w:val="28"/>
          <w:lang w:eastAsia="zh-CN"/>
        </w:rPr>
        <w:t>相关</w:t>
      </w:r>
      <w:r>
        <w:rPr>
          <w:rFonts w:hint="eastAsia" w:ascii="仿宋" w:hAnsi="仿宋" w:eastAsia="仿宋" w:cs="仿宋"/>
          <w:sz w:val="28"/>
          <w:szCs w:val="28"/>
        </w:rPr>
        <w:t>复试工作方案进行本复试工作</w:t>
      </w:r>
      <w:r>
        <w:rPr>
          <w:rFonts w:hint="eastAsia" w:ascii="仿宋" w:hAnsi="仿宋" w:eastAsia="仿宋" w:cs="仿宋"/>
          <w:sz w:val="28"/>
          <w:szCs w:val="28"/>
          <w:lang w:eastAsia="zh-CN"/>
        </w:rPr>
        <w:t>。</w:t>
      </w:r>
    </w:p>
    <w:p>
      <w:pPr>
        <w:pStyle w:val="10"/>
        <w:keepNext w:val="0"/>
        <w:keepLines w:val="0"/>
        <w:pageBreakBefore w:val="0"/>
        <w:widowControl w:val="0"/>
        <w:numPr>
          <w:ilvl w:val="0"/>
          <w:numId w:val="0"/>
        </w:numPr>
        <w:kinsoku/>
        <w:wordWrap/>
        <w:overflowPunct/>
        <w:topLinePunct w:val="0"/>
        <w:bidi w:val="0"/>
        <w:snapToGrid w:val="0"/>
        <w:spacing w:line="560" w:lineRule="exact"/>
        <w:textAlignment w:val="auto"/>
        <w:rPr>
          <w:rFonts w:hint="eastAsia" w:hAnsi="仿宋" w:cs="仿宋"/>
          <w:sz w:val="28"/>
          <w:szCs w:val="28"/>
          <w:lang w:val="en-US" w:eastAsia="zh-CN"/>
        </w:rPr>
      </w:pPr>
      <w:r>
        <w:rPr>
          <w:rFonts w:hint="eastAsia" w:hAnsi="仿宋" w:cs="仿宋"/>
          <w:sz w:val="28"/>
          <w:szCs w:val="28"/>
          <w:lang w:val="en-US" w:eastAsia="zh-CN"/>
        </w:rPr>
        <w:t xml:space="preserve">                               </w:t>
      </w:r>
      <w:bookmarkStart w:id="0" w:name="_GoBack"/>
      <w:bookmarkEnd w:id="0"/>
    </w:p>
    <w:p>
      <w:pPr>
        <w:pStyle w:val="10"/>
        <w:keepNext w:val="0"/>
        <w:keepLines w:val="0"/>
        <w:pageBreakBefore w:val="0"/>
        <w:widowControl w:val="0"/>
        <w:numPr>
          <w:ilvl w:val="0"/>
          <w:numId w:val="0"/>
        </w:numPr>
        <w:kinsoku/>
        <w:wordWrap/>
        <w:overflowPunct/>
        <w:topLinePunct w:val="0"/>
        <w:bidi w:val="0"/>
        <w:snapToGrid w:val="0"/>
        <w:spacing w:line="560" w:lineRule="exact"/>
        <w:ind w:firstLine="4200" w:firstLineChars="1500"/>
        <w:textAlignment w:val="auto"/>
        <w:rPr>
          <w:rFonts w:hint="eastAsia" w:hAnsi="仿宋" w:cs="仿宋"/>
          <w:sz w:val="28"/>
          <w:szCs w:val="28"/>
          <w:lang w:val="en-US" w:eastAsia="zh-CN"/>
        </w:rPr>
      </w:pPr>
      <w:r>
        <w:rPr>
          <w:rFonts w:hint="eastAsia" w:hAnsi="仿宋" w:cs="仿宋"/>
          <w:sz w:val="28"/>
          <w:szCs w:val="28"/>
          <w:lang w:val="en-US" w:eastAsia="zh-CN"/>
        </w:rPr>
        <w:t>湖南中医药大学马克思主义学院</w:t>
      </w:r>
    </w:p>
    <w:p>
      <w:pPr>
        <w:pStyle w:val="10"/>
        <w:keepNext w:val="0"/>
        <w:keepLines w:val="0"/>
        <w:pageBreakBefore w:val="0"/>
        <w:widowControl w:val="0"/>
        <w:numPr>
          <w:ilvl w:val="0"/>
          <w:numId w:val="0"/>
        </w:numPr>
        <w:kinsoku/>
        <w:wordWrap/>
        <w:overflowPunct/>
        <w:topLinePunct w:val="0"/>
        <w:bidi w:val="0"/>
        <w:snapToGrid w:val="0"/>
        <w:spacing w:line="560" w:lineRule="exact"/>
        <w:textAlignment w:val="auto"/>
        <w:rPr>
          <w:rFonts w:hint="eastAsia" w:ascii="仿宋" w:hAnsi="仿宋" w:eastAsia="仿宋" w:cs="仿宋"/>
          <w:lang w:val="en-US" w:eastAsia="zh-CN"/>
        </w:rPr>
      </w:pPr>
      <w:r>
        <w:rPr>
          <w:rFonts w:hint="eastAsia" w:hAnsi="仿宋" w:cs="仿宋"/>
          <w:sz w:val="28"/>
          <w:szCs w:val="28"/>
          <w:lang w:val="en-US" w:eastAsia="zh-CN"/>
        </w:rPr>
        <w:t xml:space="preserve">                                     2022年4月7日</w:t>
      </w:r>
    </w:p>
    <w:p>
      <w:pPr>
        <w:pStyle w:val="2"/>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7D2EC0"/>
    <w:rsid w:val="0E7C22FA"/>
    <w:rsid w:val="18AC4015"/>
    <w:rsid w:val="191A693C"/>
    <w:rsid w:val="2647293E"/>
    <w:rsid w:val="2C735447"/>
    <w:rsid w:val="3A4F678F"/>
    <w:rsid w:val="50A6596E"/>
    <w:rsid w:val="50C30668"/>
    <w:rsid w:val="5A322F53"/>
    <w:rsid w:val="5DDB41D6"/>
    <w:rsid w:val="6A294057"/>
    <w:rsid w:val="74720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3">
    <w:name w:val="Body Text Indent"/>
    <w:basedOn w:val="1"/>
    <w:unhideWhenUsed/>
    <w:qFormat/>
    <w:uiPriority w:val="99"/>
    <w:pPr>
      <w:ind w:left="-180"/>
    </w:pPr>
    <w:rPr>
      <w:sz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CM2"/>
    <w:basedOn w:val="1"/>
    <w:next w:val="1"/>
    <w:qFormat/>
    <w:uiPriority w:val="99"/>
    <w:pPr>
      <w:autoSpaceDE w:val="0"/>
      <w:autoSpaceDN w:val="0"/>
      <w:adjustRightInd w:val="0"/>
      <w:spacing w:line="520" w:lineRule="atLeast"/>
      <w:jc w:val="left"/>
    </w:pPr>
    <w:rPr>
      <w:rFonts w:ascii="仿宋" w:hAnsi="Calibri" w:eastAsia="仿宋" w:cs="Times New Roman"/>
      <w:kern w:val="0"/>
      <w:sz w:val="24"/>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1">
    <w:name w:val="CM7"/>
    <w:basedOn w:val="10"/>
    <w:next w:val="10"/>
    <w:qFormat/>
    <w:uiPriority w:val="99"/>
    <w:pPr>
      <w:autoSpaceDE w:val="0"/>
      <w:autoSpaceDN w:val="0"/>
      <w:adjustRightInd w:val="0"/>
      <w:spacing w:line="538" w:lineRule="atLeast"/>
      <w:jc w:val="left"/>
    </w:pPr>
    <w:rPr>
      <w:rFonts w:ascii="仿宋" w:hAnsi="Calibri" w:eastAsia="仿宋"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3850</Words>
  <Characters>4143</Characters>
  <Lines>0</Lines>
  <Paragraphs>0</Paragraphs>
  <TotalTime>6</TotalTime>
  <ScaleCrop>false</ScaleCrop>
  <LinksUpToDate>false</LinksUpToDate>
  <CharactersWithSpaces>4281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2022-04-06T01:21:00Z</dcterms:created>
  <dc:creator>Administrator</dc:creator>
  <cp:lastModifiedBy>土牙牙</cp:lastModifiedBy>
  <cp:lastPrinted>2022-04-07T08:22:00Z</cp:lastPrinted>
  <dcterms:modified xsi:type="dcterms:W3CDTF">2022-04-07T08:40:45Z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621CE4EEF25C4B7580A635E856F2E85D</vt:lpwstr>
  </property>
</Properties>
</file>