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jc w:val="center"/>
        <w:rPr>
          <w:rFonts w:asciiTheme="majorEastAsia" w:hAnsiTheme="majorEastAsia" w:eastAsiaTheme="majorEastAsia"/>
          <w:b/>
          <w:sz w:val="32"/>
          <w:szCs w:val="28"/>
        </w:rPr>
      </w:pPr>
      <w:r>
        <w:rPr>
          <w:rFonts w:hint="eastAsia" w:asciiTheme="majorEastAsia" w:hAnsiTheme="majorEastAsia" w:eastAsiaTheme="majorEastAsia"/>
          <w:b/>
          <w:sz w:val="32"/>
          <w:szCs w:val="28"/>
        </w:rPr>
        <w:t>湖南中医药大学第一中医临床学院</w:t>
      </w:r>
      <w:r>
        <w:rPr>
          <w:rFonts w:asciiTheme="majorEastAsia" w:hAnsiTheme="majorEastAsia" w:eastAsiaTheme="majorEastAsia"/>
          <w:b/>
          <w:sz w:val="32"/>
          <w:szCs w:val="28"/>
        </w:rPr>
        <w:t>20</w:t>
      </w:r>
      <w:r>
        <w:rPr>
          <w:rFonts w:hint="eastAsia" w:asciiTheme="majorEastAsia" w:hAnsiTheme="majorEastAsia" w:eastAsiaTheme="majorEastAsia"/>
          <w:b/>
          <w:sz w:val="32"/>
          <w:szCs w:val="28"/>
          <w:lang w:val="en-US" w:eastAsia="zh-CN"/>
        </w:rPr>
        <w:t>22</w:t>
      </w:r>
      <w:r>
        <w:rPr>
          <w:rFonts w:hint="eastAsia" w:asciiTheme="majorEastAsia" w:hAnsiTheme="majorEastAsia" w:eastAsiaTheme="majorEastAsia"/>
          <w:b/>
          <w:sz w:val="32"/>
          <w:szCs w:val="28"/>
        </w:rPr>
        <w:t>年攻读硕士学位</w:t>
      </w:r>
    </w:p>
    <w:p>
      <w:pPr>
        <w:pStyle w:val="13"/>
        <w:keepNext w:val="0"/>
        <w:keepLines w:val="0"/>
        <w:pageBreakBefore w:val="0"/>
        <w:widowControl w:val="0"/>
        <w:kinsoku/>
        <w:wordWrap/>
        <w:overflowPunct/>
        <w:topLinePunct w:val="0"/>
        <w:bidi w:val="0"/>
        <w:adjustRightInd w:val="0"/>
        <w:snapToGrid w:val="0"/>
        <w:spacing w:line="360" w:lineRule="auto"/>
        <w:jc w:val="center"/>
        <w:textAlignment w:val="auto"/>
        <w:rPr>
          <w:rFonts w:asciiTheme="majorEastAsia" w:hAnsiTheme="majorEastAsia" w:eastAsiaTheme="majorEastAsia"/>
          <w:b/>
          <w:sz w:val="32"/>
          <w:szCs w:val="28"/>
        </w:rPr>
      </w:pPr>
      <w:r>
        <w:rPr>
          <w:rFonts w:hint="eastAsia" w:asciiTheme="majorEastAsia" w:hAnsiTheme="majorEastAsia" w:eastAsiaTheme="majorEastAsia"/>
          <w:b/>
          <w:sz w:val="32"/>
          <w:szCs w:val="28"/>
        </w:rPr>
        <w:t>研究生复试及录取工作方案</w:t>
      </w:r>
    </w:p>
    <w:p>
      <w:pPr>
        <w:pStyle w:val="14"/>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color w:val="000000"/>
        </w:rPr>
      </w:pPr>
      <w:r>
        <w:rPr>
          <w:rFonts w:hint="eastAsia" w:ascii="宋体" w:hAnsi="宋体" w:eastAsia="宋体" w:cs="宋体"/>
          <w:color w:val="000000"/>
        </w:rPr>
        <w:t>为进一步加强对我院20</w:t>
      </w:r>
      <w:r>
        <w:rPr>
          <w:rFonts w:hint="eastAsia" w:ascii="宋体" w:hAnsi="宋体" w:eastAsia="宋体" w:cs="宋体"/>
          <w:color w:val="000000"/>
          <w:lang w:val="en-US" w:eastAsia="zh-CN"/>
        </w:rPr>
        <w:t>22</w:t>
      </w:r>
      <w:r>
        <w:rPr>
          <w:rFonts w:hint="eastAsia" w:ascii="宋体" w:hAnsi="宋体" w:eastAsia="宋体" w:cs="宋体"/>
          <w:color w:val="000000"/>
        </w:rPr>
        <w:t>年硕士研究生复试、录取工作的管理，根据教育部相关文件精神，坚持“按需招生、全面衡量、择优录取</w:t>
      </w:r>
      <w:r>
        <w:rPr>
          <w:rFonts w:hint="eastAsia" w:ascii="宋体" w:hAnsi="宋体" w:eastAsia="宋体" w:cs="宋体"/>
          <w:color w:val="000000"/>
          <w:lang w:eastAsia="zh-CN"/>
        </w:rPr>
        <w:t>、</w:t>
      </w:r>
      <w:r>
        <w:rPr>
          <w:rFonts w:hint="eastAsia" w:ascii="宋体" w:hAnsi="宋体" w:eastAsia="宋体" w:cs="宋体"/>
          <w:color w:val="000000"/>
        </w:rPr>
        <w:t>宁缺毋滥”的原则，切实严明招生纪律，确保硕士研究生招生录取工作科学、规范、公平、公正、公开，特制定本工作方案。</w:t>
      </w:r>
    </w:p>
    <w:p>
      <w:pPr>
        <w:pStyle w:val="15"/>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color w:val="000000"/>
        </w:rPr>
      </w:pPr>
      <w:r>
        <w:rPr>
          <w:rFonts w:hint="eastAsia" w:ascii="宋体" w:hAnsi="宋体" w:eastAsia="宋体" w:cs="宋体"/>
          <w:b/>
          <w:color w:val="000000"/>
        </w:rPr>
        <w:t>一、组织管理机构</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color w:val="000000"/>
          <w:sz w:val="24"/>
          <w:szCs w:val="24"/>
        </w:rPr>
        <w:t>（一）成立研究生招生工作领导小组，</w:t>
      </w:r>
      <w:r>
        <w:rPr>
          <w:rFonts w:hint="eastAsia" w:ascii="宋体" w:hAnsi="宋体" w:eastAsia="宋体" w:cs="宋体"/>
          <w:b/>
          <w:sz w:val="24"/>
          <w:szCs w:val="24"/>
        </w:rPr>
        <w:t>全面负责本单位的复试和拟录取工作。</w:t>
      </w:r>
    </w:p>
    <w:p>
      <w:pPr>
        <w:keepNext w:val="0"/>
        <w:keepLines w:val="0"/>
        <w:pageBreakBefore w:val="0"/>
        <w:widowControl w:val="0"/>
        <w:kinsoku/>
        <w:wordWrap/>
        <w:overflowPunct/>
        <w:topLinePunct w:val="0"/>
        <w:bidi w:val="0"/>
        <w:adjustRightInd w:val="0"/>
        <w:snapToGrid w:val="0"/>
        <w:spacing w:line="360" w:lineRule="auto"/>
        <w:ind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rPr>
        <w:t>组长由院长担任，副组长由主管研究生工作的副院长担任。组员由</w:t>
      </w:r>
      <w:r>
        <w:rPr>
          <w:rFonts w:hint="eastAsia" w:ascii="宋体" w:hAnsi="宋体" w:eastAsia="宋体" w:cs="宋体"/>
          <w:sz w:val="24"/>
          <w:szCs w:val="24"/>
          <w:lang w:eastAsia="zh-CN"/>
        </w:rPr>
        <w:t>教务与学生工作部部长</w:t>
      </w:r>
      <w:r>
        <w:rPr>
          <w:rFonts w:hint="eastAsia" w:ascii="宋体" w:hAnsi="宋体" w:eastAsia="宋体" w:cs="宋体"/>
          <w:sz w:val="24"/>
          <w:szCs w:val="24"/>
        </w:rPr>
        <w:t>和各专业学科带头人、教研室主任及导师代表组成，实行组长负责制。招生工作领导小组对本院复试工作与结果负责。</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color w:val="000000"/>
          <w:sz w:val="24"/>
          <w:szCs w:val="24"/>
        </w:rPr>
      </w:pPr>
      <w:r>
        <w:rPr>
          <w:rFonts w:hint="eastAsia" w:ascii="宋体" w:hAnsi="宋体" w:eastAsia="宋体" w:cs="宋体"/>
          <w:b/>
          <w:sz w:val="24"/>
          <w:szCs w:val="24"/>
        </w:rPr>
        <w:t>（二）</w:t>
      </w:r>
      <w:r>
        <w:rPr>
          <w:rFonts w:hint="eastAsia" w:ascii="宋体" w:hAnsi="宋体" w:eastAsia="宋体" w:cs="宋体"/>
          <w:b/>
          <w:color w:val="000000"/>
          <w:sz w:val="24"/>
          <w:szCs w:val="24"/>
        </w:rPr>
        <w:t>成立研究生招生工作</w:t>
      </w:r>
      <w:r>
        <w:rPr>
          <w:rFonts w:hint="eastAsia" w:ascii="宋体" w:hAnsi="宋体" w:eastAsia="宋体" w:cs="宋体"/>
          <w:b/>
          <w:sz w:val="24"/>
          <w:szCs w:val="24"/>
        </w:rPr>
        <w:t>复试监督小组，</w:t>
      </w:r>
      <w:r>
        <w:rPr>
          <w:rFonts w:hint="eastAsia" w:ascii="宋体" w:hAnsi="宋体" w:eastAsia="宋体" w:cs="宋体"/>
          <w:b/>
          <w:color w:val="000000"/>
          <w:sz w:val="24"/>
          <w:szCs w:val="24"/>
        </w:rPr>
        <w:t>负责学院复试过程各个环节的监督检查，并受理考生的举报、投诉事宜。</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组长由</w:t>
      </w:r>
      <w:r>
        <w:rPr>
          <w:rFonts w:hint="eastAsia" w:ascii="宋体" w:hAnsi="宋体" w:eastAsia="宋体" w:cs="宋体"/>
          <w:sz w:val="24"/>
          <w:szCs w:val="24"/>
          <w:lang w:eastAsia="zh-CN"/>
        </w:rPr>
        <w:t>纪委书记</w:t>
      </w:r>
      <w:r>
        <w:rPr>
          <w:rFonts w:hint="eastAsia" w:ascii="宋体" w:hAnsi="宋体" w:eastAsia="宋体" w:cs="宋体"/>
          <w:sz w:val="24"/>
          <w:szCs w:val="24"/>
        </w:rPr>
        <w:t>担任</w:t>
      </w:r>
      <w:r>
        <w:rPr>
          <w:rFonts w:hint="eastAsia" w:ascii="宋体" w:hAnsi="宋体" w:eastAsia="宋体" w:cs="宋体"/>
          <w:sz w:val="24"/>
          <w:szCs w:val="24"/>
          <w:lang w:eastAsia="zh-CN"/>
        </w:rPr>
        <w:t>，</w:t>
      </w:r>
      <w:r>
        <w:rPr>
          <w:rFonts w:hint="eastAsia" w:ascii="宋体" w:hAnsi="宋体" w:eastAsia="宋体" w:cs="宋体"/>
          <w:sz w:val="24"/>
          <w:szCs w:val="24"/>
        </w:rPr>
        <w:t>组员由</w:t>
      </w:r>
      <w:r>
        <w:rPr>
          <w:rFonts w:hint="eastAsia" w:ascii="宋体" w:hAnsi="宋体" w:eastAsia="宋体" w:cs="宋体"/>
          <w:sz w:val="24"/>
          <w:szCs w:val="24"/>
          <w:lang w:eastAsia="zh-CN"/>
        </w:rPr>
        <w:t>监察科科长及监察干事组成。</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（三）成立研究生复试工作保障组</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负责复试前准备和复试过程中的联络、协调以及疫情防控等。</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组长由</w:t>
      </w:r>
      <w:r>
        <w:rPr>
          <w:rFonts w:hint="eastAsia" w:ascii="宋体" w:hAnsi="宋体" w:eastAsia="宋体" w:cs="宋体"/>
          <w:color w:val="auto"/>
          <w:sz w:val="24"/>
          <w:szCs w:val="24"/>
          <w:lang w:val="en-US" w:eastAsia="zh-CN"/>
        </w:rPr>
        <w:t>教务与学生工作部部长</w:t>
      </w:r>
      <w:r>
        <w:rPr>
          <w:rFonts w:hint="eastAsia" w:ascii="宋体" w:hAnsi="宋体" w:eastAsia="宋体" w:cs="宋体"/>
          <w:color w:val="auto"/>
          <w:sz w:val="24"/>
          <w:szCs w:val="24"/>
        </w:rPr>
        <w:t>担任，副组长由</w:t>
      </w:r>
      <w:r>
        <w:rPr>
          <w:rFonts w:hint="eastAsia" w:ascii="宋体" w:hAnsi="宋体" w:eastAsia="宋体" w:cs="宋体"/>
          <w:color w:val="auto"/>
          <w:sz w:val="24"/>
          <w:szCs w:val="24"/>
          <w:lang w:val="en-US" w:eastAsia="zh-CN"/>
        </w:rPr>
        <w:t>教务与学生工作部副部长</w:t>
      </w:r>
      <w:r>
        <w:rPr>
          <w:rFonts w:hint="eastAsia" w:ascii="宋体" w:hAnsi="宋体" w:eastAsia="宋体" w:cs="宋体"/>
          <w:color w:val="auto"/>
          <w:sz w:val="24"/>
          <w:szCs w:val="24"/>
        </w:rPr>
        <w:t>担任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组员由</w:t>
      </w:r>
      <w:r>
        <w:rPr>
          <w:rFonts w:hint="eastAsia" w:ascii="宋体" w:hAnsi="宋体" w:eastAsia="宋体" w:cs="宋体"/>
          <w:color w:val="auto"/>
          <w:sz w:val="24"/>
          <w:szCs w:val="24"/>
          <w:lang w:val="en-US" w:eastAsia="zh-CN"/>
        </w:rPr>
        <w:t>教务与学生工作部科室成员及分研会成员</w:t>
      </w:r>
      <w:r>
        <w:rPr>
          <w:rFonts w:hint="eastAsia" w:ascii="宋体" w:hAnsi="宋体" w:eastAsia="宋体" w:cs="宋体"/>
          <w:color w:val="auto"/>
          <w:sz w:val="24"/>
          <w:szCs w:val="24"/>
          <w:lang w:eastAsia="zh-CN"/>
        </w:rPr>
        <w:t>组成。</w:t>
      </w:r>
      <w:r>
        <w:rPr>
          <w:rFonts w:hint="eastAsia" w:ascii="宋体" w:hAnsi="宋体" w:eastAsia="宋体" w:cs="宋体"/>
          <w:color w:val="auto"/>
          <w:sz w:val="24"/>
          <w:szCs w:val="24"/>
        </w:rPr>
        <w:t>负责本学院远程复试平台的技术运维，对复试软件平台的适用性、安全性、可靠性和稳定性等功能进行充分评估和演练，确保满足网络复试要求。</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lang w:val="en-US" w:eastAsia="zh-CN"/>
        </w:rPr>
        <w:t>四</w:t>
      </w:r>
      <w:r>
        <w:rPr>
          <w:rFonts w:hint="eastAsia" w:ascii="宋体" w:hAnsi="宋体" w:eastAsia="宋体" w:cs="宋体"/>
          <w:b/>
          <w:color w:val="000000"/>
          <w:sz w:val="24"/>
          <w:szCs w:val="24"/>
        </w:rPr>
        <w:t>）成立研究生招生工作专业复试小组：</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bCs/>
          <w:color w:val="FF0000"/>
          <w:sz w:val="24"/>
          <w:szCs w:val="24"/>
        </w:rPr>
      </w:pPr>
      <w:r>
        <w:rPr>
          <w:rFonts w:hint="eastAsia" w:ascii="宋体" w:hAnsi="宋体" w:eastAsia="宋体" w:cs="宋体"/>
          <w:color w:val="000000"/>
          <w:sz w:val="24"/>
          <w:szCs w:val="24"/>
        </w:rPr>
        <w:t>基本以二级学科专业为单位，</w:t>
      </w:r>
      <w:r>
        <w:rPr>
          <w:rFonts w:hint="eastAsia" w:ascii="宋体" w:hAnsi="宋体" w:eastAsia="宋体" w:cs="宋体"/>
          <w:sz w:val="24"/>
          <w:szCs w:val="24"/>
        </w:rPr>
        <w:t>包</w:t>
      </w:r>
      <w:r>
        <w:rPr>
          <w:rFonts w:hint="eastAsia" w:ascii="宋体" w:hAnsi="宋体" w:eastAsia="宋体" w:cs="宋体"/>
          <w:color w:val="000000"/>
          <w:sz w:val="24"/>
          <w:szCs w:val="24"/>
        </w:rPr>
        <w:t>括中医内科学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全科医学、中医外科学、中医骨伤科学、中医妇科学、中医儿科学、中医五官科学（眼、耳鼻喉）、针灸推拿学、中西医结合临床、口腔</w:t>
      </w:r>
      <w:r>
        <w:rPr>
          <w:rFonts w:hint="eastAsia" w:ascii="宋体" w:hAnsi="宋体" w:eastAsia="宋体" w:cs="宋体"/>
          <w:color w:val="000000"/>
          <w:sz w:val="24"/>
          <w:szCs w:val="24"/>
          <w:lang w:eastAsia="zh-CN"/>
        </w:rPr>
        <w:t>医学</w:t>
      </w:r>
      <w:r>
        <w:rPr>
          <w:rFonts w:hint="eastAsia" w:ascii="宋体" w:hAnsi="宋体" w:eastAsia="宋体" w:cs="宋体"/>
          <w:color w:val="000000"/>
          <w:sz w:val="24"/>
          <w:szCs w:val="24"/>
        </w:rPr>
        <w:t>、影像医学与核医学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临床检验诊断学、中药学专业复试小组。</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bCs/>
          <w:color w:val="000000"/>
          <w:lang w:val="en-US" w:eastAsia="zh-CN"/>
        </w:rPr>
      </w:pPr>
      <w:r>
        <w:rPr>
          <w:rFonts w:hint="eastAsia" w:ascii="宋体" w:hAnsi="宋体" w:eastAsia="宋体" w:cs="宋体"/>
          <w:b/>
          <w:bCs/>
          <w:color w:val="000000"/>
        </w:rPr>
        <w:t>二</w:t>
      </w:r>
      <w:r>
        <w:rPr>
          <w:rFonts w:hint="eastAsia" w:ascii="宋体" w:hAnsi="宋体" w:eastAsia="宋体" w:cs="宋体"/>
          <w:b/>
          <w:bCs/>
          <w:color w:val="000000"/>
          <w:lang w:eastAsia="zh-CN"/>
        </w:rPr>
        <w:t>、</w:t>
      </w:r>
      <w:r>
        <w:rPr>
          <w:rFonts w:hint="eastAsia" w:ascii="宋体" w:hAnsi="宋体" w:eastAsia="宋体" w:cs="宋体"/>
          <w:b/>
          <w:bCs/>
          <w:color w:val="000000"/>
          <w:lang w:val="en-US" w:eastAsia="zh-CN"/>
        </w:rPr>
        <w:t>分专业计划及招生方向</w:t>
      </w:r>
    </w:p>
    <w:tbl>
      <w:tblPr>
        <w:tblStyle w:val="8"/>
        <w:tblW w:w="10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062"/>
        <w:gridCol w:w="1135"/>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专业代码</w:t>
            </w:r>
          </w:p>
        </w:tc>
        <w:tc>
          <w:tcPr>
            <w:tcW w:w="2062"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专业名称</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招生人数</w:t>
            </w:r>
          </w:p>
        </w:tc>
        <w:tc>
          <w:tcPr>
            <w:tcW w:w="5889"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招生方向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105701</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中医内科学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54</w:t>
            </w:r>
          </w:p>
        </w:tc>
        <w:tc>
          <w:tcPr>
            <w:tcW w:w="5889" w:type="dxa"/>
            <w:vAlign w:val="center"/>
          </w:tcPr>
          <w:p>
            <w:pPr>
              <w:keepNext w:val="0"/>
              <w:keepLines w:val="0"/>
              <w:pageBreakBefore w:val="0"/>
              <w:kinsoku/>
              <w:wordWrap/>
              <w:overflowPunct/>
              <w:topLinePunct w:val="0"/>
              <w:bidi w:val="0"/>
              <w:spacing w:line="240" w:lineRule="auto"/>
              <w:jc w:val="both"/>
              <w:rPr>
                <w:rFonts w:hint="eastAsia"/>
                <w:sz w:val="18"/>
                <w:szCs w:val="20"/>
              </w:rPr>
            </w:pPr>
            <w:r>
              <w:rPr>
                <w:rFonts w:hint="eastAsia"/>
                <w:sz w:val="18"/>
                <w:szCs w:val="20"/>
              </w:rPr>
              <w:t>01心血管内科</w:t>
            </w:r>
            <w:r>
              <w:rPr>
                <w:rFonts w:hint="eastAsia"/>
                <w:sz w:val="18"/>
                <w:szCs w:val="20"/>
                <w:lang w:eastAsia="zh-CN"/>
              </w:rPr>
              <w:t>、</w:t>
            </w:r>
            <w:r>
              <w:rPr>
                <w:rFonts w:hint="eastAsia"/>
                <w:sz w:val="18"/>
                <w:szCs w:val="20"/>
              </w:rPr>
              <w:t>02呼吸内科</w:t>
            </w:r>
            <w:r>
              <w:rPr>
                <w:rFonts w:hint="eastAsia"/>
                <w:sz w:val="18"/>
                <w:szCs w:val="20"/>
                <w:lang w:eastAsia="zh-CN"/>
              </w:rPr>
              <w:t>、</w:t>
            </w:r>
            <w:r>
              <w:rPr>
                <w:rFonts w:hint="eastAsia"/>
                <w:sz w:val="18"/>
                <w:szCs w:val="20"/>
              </w:rPr>
              <w:t>03肾脏内科</w:t>
            </w:r>
            <w:r>
              <w:rPr>
                <w:rFonts w:hint="eastAsia"/>
                <w:sz w:val="18"/>
                <w:szCs w:val="20"/>
                <w:lang w:eastAsia="zh-CN"/>
              </w:rPr>
              <w:t>、</w:t>
            </w:r>
            <w:r>
              <w:rPr>
                <w:rFonts w:hint="eastAsia"/>
                <w:sz w:val="18"/>
                <w:szCs w:val="20"/>
              </w:rPr>
              <w:t>04肝病科</w:t>
            </w:r>
            <w:r>
              <w:rPr>
                <w:rFonts w:hint="eastAsia"/>
                <w:sz w:val="18"/>
                <w:szCs w:val="20"/>
                <w:lang w:eastAsia="zh-CN"/>
              </w:rPr>
              <w:t>、</w:t>
            </w:r>
            <w:r>
              <w:rPr>
                <w:rFonts w:hint="eastAsia"/>
                <w:sz w:val="18"/>
                <w:szCs w:val="20"/>
              </w:rPr>
              <w:t>05脾胃病科</w:t>
            </w:r>
          </w:p>
          <w:p>
            <w:pPr>
              <w:keepNext w:val="0"/>
              <w:keepLines w:val="0"/>
              <w:pageBreakBefore w:val="0"/>
              <w:kinsoku/>
              <w:wordWrap/>
              <w:overflowPunct/>
              <w:topLinePunct w:val="0"/>
              <w:bidi w:val="0"/>
              <w:spacing w:line="240" w:lineRule="auto"/>
              <w:jc w:val="both"/>
              <w:rPr>
                <w:rFonts w:hint="eastAsia"/>
                <w:sz w:val="18"/>
                <w:szCs w:val="20"/>
              </w:rPr>
            </w:pPr>
            <w:r>
              <w:rPr>
                <w:rFonts w:hint="eastAsia"/>
                <w:sz w:val="18"/>
                <w:szCs w:val="20"/>
              </w:rPr>
              <w:t>06内分泌科</w:t>
            </w:r>
            <w:r>
              <w:rPr>
                <w:rFonts w:hint="eastAsia"/>
                <w:sz w:val="18"/>
                <w:szCs w:val="20"/>
                <w:lang w:eastAsia="zh-CN"/>
              </w:rPr>
              <w:t>、</w:t>
            </w:r>
            <w:r>
              <w:rPr>
                <w:rFonts w:hint="eastAsia"/>
                <w:sz w:val="18"/>
                <w:szCs w:val="20"/>
              </w:rPr>
              <w:t>07肿瘤科</w:t>
            </w:r>
            <w:r>
              <w:rPr>
                <w:rFonts w:hint="eastAsia"/>
                <w:sz w:val="18"/>
                <w:szCs w:val="20"/>
                <w:lang w:eastAsia="zh-CN"/>
              </w:rPr>
              <w:t>、</w:t>
            </w:r>
            <w:r>
              <w:rPr>
                <w:rFonts w:hint="eastAsia"/>
                <w:sz w:val="18"/>
                <w:szCs w:val="20"/>
              </w:rPr>
              <w:t>08神经内科</w:t>
            </w:r>
            <w:r>
              <w:rPr>
                <w:rFonts w:hint="eastAsia"/>
                <w:sz w:val="18"/>
                <w:szCs w:val="20"/>
                <w:lang w:eastAsia="zh-CN"/>
              </w:rPr>
              <w:t>、</w:t>
            </w:r>
            <w:r>
              <w:rPr>
                <w:rFonts w:hint="eastAsia"/>
                <w:sz w:val="18"/>
                <w:szCs w:val="20"/>
              </w:rPr>
              <w:t>09心脑血管</w:t>
            </w:r>
            <w:r>
              <w:rPr>
                <w:rFonts w:hint="eastAsia"/>
                <w:sz w:val="18"/>
                <w:szCs w:val="20"/>
                <w:lang w:eastAsia="zh-CN"/>
              </w:rPr>
              <w:t>、</w:t>
            </w:r>
            <w:r>
              <w:rPr>
                <w:rFonts w:hint="eastAsia"/>
                <w:sz w:val="18"/>
                <w:szCs w:val="20"/>
              </w:rPr>
              <w:t>10风湿免疫内科</w:t>
            </w:r>
          </w:p>
          <w:p>
            <w:pPr>
              <w:keepNext w:val="0"/>
              <w:keepLines w:val="0"/>
              <w:pageBreakBefore w:val="0"/>
              <w:kinsoku/>
              <w:wordWrap/>
              <w:overflowPunct/>
              <w:topLinePunct w:val="0"/>
              <w:bidi w:val="0"/>
              <w:spacing w:line="240" w:lineRule="auto"/>
              <w:jc w:val="both"/>
              <w:rPr>
                <w:rFonts w:hint="eastAsia" w:ascii="宋体" w:hAnsi="宋体" w:eastAsia="宋体" w:cs="宋体"/>
                <w:sz w:val="18"/>
                <w:szCs w:val="18"/>
                <w:vertAlign w:val="baseline"/>
              </w:rPr>
            </w:pPr>
            <w:r>
              <w:rPr>
                <w:rFonts w:hint="eastAsia"/>
                <w:sz w:val="18"/>
                <w:szCs w:val="20"/>
              </w:rPr>
              <w:t>11老年病科</w:t>
            </w:r>
            <w:r>
              <w:rPr>
                <w:rFonts w:hint="eastAsia"/>
                <w:sz w:val="18"/>
                <w:szCs w:val="20"/>
                <w:lang w:eastAsia="zh-CN"/>
              </w:rPr>
              <w:t>、</w:t>
            </w:r>
            <w:r>
              <w:rPr>
                <w:rFonts w:hint="eastAsia"/>
                <w:sz w:val="18"/>
                <w:szCs w:val="20"/>
              </w:rPr>
              <w:t>12中医经典科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105702</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中医外科学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5889" w:type="dxa"/>
            <w:vAlign w:val="center"/>
          </w:tcPr>
          <w:p>
            <w:pPr>
              <w:keepNext w:val="0"/>
              <w:keepLines w:val="0"/>
              <w:pageBreakBefore w:val="0"/>
              <w:kinsoku/>
              <w:wordWrap/>
              <w:overflowPunct/>
              <w:topLinePunct w:val="0"/>
              <w:bidi w:val="0"/>
              <w:spacing w:line="240" w:lineRule="auto"/>
              <w:jc w:val="both"/>
              <w:rPr>
                <w:rFonts w:hint="eastAsia" w:ascii="宋体" w:hAnsi="宋体" w:eastAsia="宋体" w:cs="宋体"/>
                <w:sz w:val="18"/>
                <w:szCs w:val="18"/>
                <w:vertAlign w:val="baseline"/>
              </w:rPr>
            </w:pPr>
            <w:r>
              <w:rPr>
                <w:rFonts w:hint="eastAsia"/>
                <w:sz w:val="18"/>
                <w:szCs w:val="20"/>
              </w:rPr>
              <w:t>01乳腺外科</w:t>
            </w:r>
            <w:r>
              <w:rPr>
                <w:rFonts w:hint="eastAsia"/>
                <w:sz w:val="18"/>
                <w:szCs w:val="20"/>
                <w:lang w:eastAsia="zh-CN"/>
              </w:rPr>
              <w:t>、</w:t>
            </w:r>
            <w:r>
              <w:rPr>
                <w:rFonts w:hint="eastAsia"/>
                <w:sz w:val="18"/>
                <w:szCs w:val="20"/>
              </w:rPr>
              <w:t>02男性病科</w:t>
            </w:r>
            <w:r>
              <w:rPr>
                <w:rFonts w:hint="eastAsia"/>
                <w:sz w:val="18"/>
                <w:szCs w:val="20"/>
                <w:lang w:eastAsia="zh-CN"/>
              </w:rPr>
              <w:t>、</w:t>
            </w:r>
            <w:r>
              <w:rPr>
                <w:rFonts w:hint="eastAsia"/>
                <w:sz w:val="18"/>
                <w:szCs w:val="20"/>
              </w:rPr>
              <w:t>03皮肤科</w:t>
            </w:r>
            <w:r>
              <w:rPr>
                <w:rFonts w:hint="eastAsia"/>
                <w:sz w:val="18"/>
                <w:szCs w:val="20"/>
                <w:lang w:eastAsia="zh-CN"/>
              </w:rPr>
              <w:t>、</w:t>
            </w:r>
            <w:r>
              <w:rPr>
                <w:rFonts w:hint="eastAsia"/>
                <w:sz w:val="18"/>
                <w:szCs w:val="20"/>
              </w:rPr>
              <w:t>04肛肠科</w:t>
            </w:r>
            <w:r>
              <w:rPr>
                <w:rFonts w:hint="eastAsia"/>
                <w:sz w:val="18"/>
                <w:szCs w:val="20"/>
                <w:lang w:eastAsia="zh-CN"/>
              </w:rPr>
              <w:t>、</w:t>
            </w:r>
            <w:r>
              <w:rPr>
                <w:rFonts w:hint="eastAsia"/>
                <w:sz w:val="18"/>
                <w:szCs w:val="20"/>
              </w:rPr>
              <w:t>05烧伤疮疡整形科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105703</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中医骨伤科学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5889" w:type="dxa"/>
            <w:vAlign w:val="center"/>
          </w:tcPr>
          <w:p>
            <w:pPr>
              <w:keepNext w:val="0"/>
              <w:keepLines w:val="0"/>
              <w:pageBreakBefore w:val="0"/>
              <w:kinsoku/>
              <w:wordWrap/>
              <w:overflowPunct/>
              <w:topLinePunct w:val="0"/>
              <w:bidi w:val="0"/>
              <w:spacing w:line="240" w:lineRule="auto"/>
              <w:jc w:val="both"/>
              <w:rPr>
                <w:rFonts w:hint="eastAsia" w:ascii="宋体" w:hAnsi="宋体" w:eastAsia="宋体" w:cs="宋体"/>
                <w:sz w:val="18"/>
                <w:szCs w:val="18"/>
                <w:vertAlign w:val="baseline"/>
              </w:rPr>
            </w:pPr>
            <w:r>
              <w:rPr>
                <w:rFonts w:hint="eastAsia"/>
                <w:sz w:val="18"/>
                <w:szCs w:val="20"/>
              </w:rPr>
              <w:t>01四肢关节科</w:t>
            </w:r>
            <w:r>
              <w:rPr>
                <w:rFonts w:hint="eastAsia"/>
                <w:sz w:val="18"/>
                <w:szCs w:val="20"/>
                <w:lang w:eastAsia="zh-CN"/>
              </w:rPr>
              <w:t>、</w:t>
            </w:r>
            <w:r>
              <w:rPr>
                <w:rFonts w:hint="eastAsia"/>
                <w:sz w:val="18"/>
                <w:szCs w:val="20"/>
              </w:rPr>
              <w:t>02脊柱科</w:t>
            </w:r>
            <w:r>
              <w:rPr>
                <w:rFonts w:hint="eastAsia"/>
                <w:sz w:val="18"/>
                <w:szCs w:val="20"/>
                <w:lang w:eastAsia="zh-CN"/>
              </w:rPr>
              <w:t>、</w:t>
            </w:r>
            <w:r>
              <w:rPr>
                <w:rFonts w:hint="eastAsia"/>
                <w:sz w:val="18"/>
                <w:szCs w:val="20"/>
              </w:rPr>
              <w:t>03足踝外科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105704</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中医妇科学</w:t>
            </w:r>
          </w:p>
        </w:tc>
        <w:tc>
          <w:tcPr>
            <w:tcW w:w="1135"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5889" w:type="dxa"/>
            <w:vAlign w:val="center"/>
          </w:tcPr>
          <w:p>
            <w:pPr>
              <w:keepNext w:val="0"/>
              <w:keepLines w:val="0"/>
              <w:pageBreakBefore w:val="0"/>
              <w:widowControl/>
              <w:suppressLineNumbers w:val="0"/>
              <w:kinsoku/>
              <w:wordWrap/>
              <w:overflowPunct/>
              <w:topLinePunct w:val="0"/>
              <w:bidi w:val="0"/>
              <w:snapToGrid w:val="0"/>
              <w:spacing w:line="240" w:lineRule="auto"/>
              <w:jc w:val="both"/>
              <w:textAlignment w:val="bottom"/>
              <w:rPr>
                <w:rFonts w:hint="eastAsia" w:ascii="宋体" w:hAnsi="宋体" w:eastAsia="宋体" w:cs="宋体"/>
                <w:sz w:val="18"/>
                <w:szCs w:val="18"/>
                <w:vertAlign w:val="baseline"/>
              </w:rPr>
            </w:pPr>
            <w:r>
              <w:rPr>
                <w:rFonts w:hint="eastAsia" w:ascii="宋体" w:hAnsi="宋体" w:eastAsia="宋体" w:cs="宋体"/>
                <w:sz w:val="18"/>
                <w:szCs w:val="18"/>
                <w:vertAlign w:val="baseline"/>
              </w:rPr>
              <w:t>01妇产科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105705</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中医儿科学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105706</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中医五官科学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01眼科</w:t>
            </w:r>
            <w:r>
              <w:rPr>
                <w:rFonts w:hint="eastAsia" w:ascii="宋体" w:hAnsi="宋体" w:eastAsia="宋体" w:cs="宋体"/>
                <w:sz w:val="18"/>
                <w:szCs w:val="18"/>
                <w:vertAlign w:val="baseline"/>
                <w:lang w:eastAsia="zh-CN"/>
              </w:rPr>
              <w:t>、02耳鼻喉科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105707</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针灸推拿学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rPr>
              <w:t>针灸推拿科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105709</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中西医结合临床</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01胃肠外科</w:t>
            </w:r>
            <w:r>
              <w:rPr>
                <w:rFonts w:hint="eastAsia" w:ascii="宋体" w:hAnsi="宋体" w:eastAsia="宋体" w:cs="宋体"/>
                <w:sz w:val="18"/>
                <w:szCs w:val="18"/>
                <w:vertAlign w:val="baseline"/>
                <w:lang w:eastAsia="zh-CN"/>
              </w:rPr>
              <w:t>、02心胸外科、03疼痛理疗科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105710</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全科医学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105200</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口腔医学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100207</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影像医学与核医学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01放射影像科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100208</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临床检验诊断学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01医学检验和病理中心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100300</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口腔医学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100511</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中医五官科学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01眼科</w:t>
            </w:r>
            <w:r>
              <w:rPr>
                <w:rFonts w:hint="eastAsia" w:ascii="宋体" w:hAnsi="宋体" w:eastAsia="宋体" w:cs="宋体"/>
                <w:sz w:val="18"/>
                <w:szCs w:val="18"/>
                <w:vertAlign w:val="baseline"/>
                <w:lang w:eastAsia="zh-CN"/>
              </w:rPr>
              <w:t>、02耳鼻喉科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100602</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中西医结合临床</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100800</w:t>
            </w:r>
          </w:p>
        </w:tc>
        <w:tc>
          <w:tcPr>
            <w:tcW w:w="2062" w:type="dxa"/>
            <w:vAlign w:val="center"/>
          </w:tcPr>
          <w:p>
            <w:pPr>
              <w:keepNext w:val="0"/>
              <w:keepLines w:val="0"/>
              <w:pageBreakBefore w:val="0"/>
              <w:widowControl/>
              <w:suppressLineNumbers w:val="0"/>
              <w:kinsoku/>
              <w:wordWrap/>
              <w:overflowPunct/>
              <w:topLinePunct w:val="0"/>
              <w:bidi w:val="0"/>
              <w:snapToGrid w:val="0"/>
              <w:spacing w:line="240" w:lineRule="auto"/>
              <w:jc w:val="center"/>
              <w:textAlignment w:val="bottom"/>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中药学</w:t>
            </w:r>
          </w:p>
        </w:tc>
        <w:tc>
          <w:tcPr>
            <w:tcW w:w="1135" w:type="dxa"/>
            <w:vAlign w:val="center"/>
          </w:tcPr>
          <w:p>
            <w:pPr>
              <w:pStyle w:val="13"/>
              <w:keepNext w:val="0"/>
              <w:keepLines w:val="0"/>
              <w:pageBreakBefore w:val="0"/>
              <w:kinsoku/>
              <w:wordWrap/>
              <w:overflowPunct/>
              <w:topLinePunct w:val="0"/>
              <w:bidi w:val="0"/>
              <w:snapToGrid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5889" w:type="dxa"/>
            <w:vAlign w:val="center"/>
          </w:tcPr>
          <w:p>
            <w:pPr>
              <w:pStyle w:val="13"/>
              <w:keepNext w:val="0"/>
              <w:keepLines w:val="0"/>
              <w:pageBreakBefore w:val="0"/>
              <w:kinsoku/>
              <w:wordWrap/>
              <w:overflowPunct/>
              <w:topLinePunct w:val="0"/>
              <w:bidi w:val="0"/>
              <w:snapToGrid w:val="0"/>
              <w:spacing w:line="240" w:lineRule="auto"/>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01临床中药研究</w:t>
            </w:r>
          </w:p>
        </w:tc>
      </w:tr>
    </w:tbl>
    <w:p>
      <w:pPr>
        <w:pStyle w:val="13"/>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rPr>
      </w:pPr>
      <w:r>
        <w:rPr>
          <w:rFonts w:hint="eastAsia" w:ascii="宋体" w:hAnsi="宋体" w:eastAsia="宋体" w:cs="宋体"/>
          <w:b/>
          <w:bCs/>
          <w:color w:val="000000"/>
          <w:lang w:val="en-US" w:eastAsia="zh-CN"/>
        </w:rPr>
        <w:t>三</w:t>
      </w:r>
      <w:r>
        <w:rPr>
          <w:rFonts w:hint="eastAsia" w:ascii="宋体" w:hAnsi="宋体" w:eastAsia="宋体" w:cs="宋体"/>
          <w:b/>
          <w:bCs/>
          <w:color w:val="000000"/>
        </w:rPr>
        <w:t>、复试内容</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（一）专业笔试</w:t>
      </w:r>
    </w:p>
    <w:p>
      <w:pPr>
        <w:keepNext w:val="0"/>
        <w:keepLines w:val="0"/>
        <w:pageBreakBefore w:val="0"/>
        <w:widowControl w:val="0"/>
        <w:kinsoku/>
        <w:wordWrap/>
        <w:overflowPunct/>
        <w:topLinePunct w:val="0"/>
        <w:bidi w:val="0"/>
        <w:adjustRightInd w:val="0"/>
        <w:snapToGrid w:val="0"/>
        <w:spacing w:line="360" w:lineRule="auto"/>
        <w:ind w:right="0" w:righ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1.笔试科目及范围</w:t>
      </w:r>
    </w:p>
    <w:tbl>
      <w:tblPr>
        <w:tblStyle w:val="7"/>
        <w:tblW w:w="10100" w:type="dxa"/>
        <w:jc w:val="center"/>
        <w:tblInd w:w="0" w:type="dxa"/>
        <w:tblLayout w:type="fixed"/>
        <w:tblCellMar>
          <w:top w:w="0" w:type="dxa"/>
          <w:left w:w="108" w:type="dxa"/>
          <w:bottom w:w="0" w:type="dxa"/>
          <w:right w:w="108" w:type="dxa"/>
        </w:tblCellMar>
      </w:tblPr>
      <w:tblGrid>
        <w:gridCol w:w="2651"/>
        <w:gridCol w:w="1942"/>
        <w:gridCol w:w="5507"/>
      </w:tblGrid>
      <w:tr>
        <w:tblPrEx>
          <w:tblLayout w:type="fixed"/>
          <w:tblCellMar>
            <w:top w:w="0" w:type="dxa"/>
            <w:left w:w="108" w:type="dxa"/>
            <w:bottom w:w="0" w:type="dxa"/>
            <w:right w:w="108" w:type="dxa"/>
          </w:tblCellMar>
        </w:tblPrEx>
        <w:trPr>
          <w:trHeight w:val="339" w:hRule="atLeast"/>
          <w:tblHeader/>
          <w:jc w:val="center"/>
        </w:trPr>
        <w:tc>
          <w:tcPr>
            <w:tcW w:w="2651"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报考专业</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复试命题科目名称</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教材版本或复习范围</w:t>
            </w:r>
          </w:p>
        </w:tc>
      </w:tr>
      <w:tr>
        <w:tblPrEx>
          <w:tblLayout w:type="fixed"/>
          <w:tblCellMar>
            <w:top w:w="0" w:type="dxa"/>
            <w:left w:w="108" w:type="dxa"/>
            <w:bottom w:w="0" w:type="dxa"/>
            <w:right w:w="108" w:type="dxa"/>
          </w:tblCellMar>
        </w:tblPrEx>
        <w:trPr>
          <w:trHeight w:val="396" w:hRule="atLeast"/>
          <w:jc w:val="center"/>
        </w:trPr>
        <w:tc>
          <w:tcPr>
            <w:tcW w:w="265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(100207)影像医学与核医学</w:t>
            </w:r>
          </w:p>
        </w:tc>
        <w:tc>
          <w:tcPr>
            <w:tcW w:w="1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西医综合</w:t>
            </w:r>
          </w:p>
        </w:tc>
        <w:tc>
          <w:tcPr>
            <w:tcW w:w="55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以第九版《内科学》、《外科学》为主，含第八版《神经内科学》、《医学影像学》、第七版《精神病学》、以及医学检验专业教材。教材以人卫出版社的为参考</w:t>
            </w:r>
          </w:p>
        </w:tc>
      </w:tr>
      <w:tr>
        <w:tblPrEx>
          <w:tblLayout w:type="fixed"/>
          <w:tblCellMar>
            <w:top w:w="0" w:type="dxa"/>
            <w:left w:w="108" w:type="dxa"/>
            <w:bottom w:w="0" w:type="dxa"/>
            <w:right w:w="108" w:type="dxa"/>
          </w:tblCellMar>
        </w:tblPrEx>
        <w:trPr>
          <w:trHeight w:val="663" w:hRule="atLeast"/>
          <w:jc w:val="center"/>
        </w:trPr>
        <w:tc>
          <w:tcPr>
            <w:tcW w:w="2651"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(100208)临床检验诊断学</w:t>
            </w:r>
          </w:p>
        </w:tc>
        <w:tc>
          <w:tcPr>
            <w:tcW w:w="194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c>
          <w:tcPr>
            <w:tcW w:w="55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1673" w:hRule="atLeast"/>
          <w:jc w:val="center"/>
        </w:trPr>
        <w:tc>
          <w:tcPr>
            <w:tcW w:w="265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(105709)中西医结合临床</w:t>
            </w:r>
          </w:p>
        </w:tc>
        <w:tc>
          <w:tcPr>
            <w:tcW w:w="1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中西医结合综合</w:t>
            </w:r>
          </w:p>
        </w:tc>
        <w:tc>
          <w:tcPr>
            <w:tcW w:w="55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1、中西医结合内科学（主编：:杨关林、陈志强，中国中医药出版社，十三五规划全国高等中医药院校规划教材第十版）；</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2、中西医结合外科学（主编：何清湖，中国中医药出版社，全国中医药行业高等教育“十三五”规划教材）；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3、中西医结合妇产科学（主编：王雪峰、郑健，中国中医药出版社，全国中医药行业高等教育十三五规划教材）；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4、中西医结合儿科学（主编：王雪峰、郑健，中国中医药出版社，全国中医药行业高等教育十三五规划教材）</w:t>
            </w:r>
          </w:p>
        </w:tc>
      </w:tr>
      <w:tr>
        <w:tblPrEx>
          <w:tblLayout w:type="fixed"/>
          <w:tblCellMar>
            <w:top w:w="0" w:type="dxa"/>
            <w:left w:w="108" w:type="dxa"/>
            <w:bottom w:w="0" w:type="dxa"/>
            <w:right w:w="108" w:type="dxa"/>
          </w:tblCellMar>
        </w:tblPrEx>
        <w:trPr>
          <w:trHeight w:val="1204"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(100602)中西医结合临床</w:t>
            </w:r>
          </w:p>
        </w:tc>
        <w:tc>
          <w:tcPr>
            <w:tcW w:w="194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c>
          <w:tcPr>
            <w:tcW w:w="55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(100800)中药学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中药分析</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《中药分析》，梁生旺、贡济宇主编，中国中医药出版社，第十版</w:t>
            </w:r>
          </w:p>
        </w:tc>
      </w:tr>
      <w:tr>
        <w:tblPrEx>
          <w:tblLayout w:type="fixed"/>
          <w:tblCellMar>
            <w:top w:w="0" w:type="dxa"/>
            <w:left w:w="108" w:type="dxa"/>
            <w:bottom w:w="0" w:type="dxa"/>
            <w:right w:w="108" w:type="dxa"/>
          </w:tblCellMar>
        </w:tblPrEx>
        <w:trPr>
          <w:trHeight w:val="490" w:hRule="atLeast"/>
          <w:jc w:val="center"/>
        </w:trPr>
        <w:tc>
          <w:tcPr>
            <w:tcW w:w="265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(105200)口腔医学</w:t>
            </w:r>
          </w:p>
        </w:tc>
        <w:tc>
          <w:tcPr>
            <w:tcW w:w="1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口腔医学</w:t>
            </w:r>
          </w:p>
        </w:tc>
        <w:tc>
          <w:tcPr>
            <w:tcW w:w="55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十二五人卫版统编教材：《口腔解剖生理学》、《牙体牙髓病学》、《牙周病学》、《口腔黏膜病学》、《口腔颌面外科学》、《口腔修复学》</w:t>
            </w:r>
          </w:p>
        </w:tc>
      </w:tr>
      <w:tr>
        <w:tblPrEx>
          <w:tblLayout w:type="fixed"/>
          <w:tblCellMar>
            <w:top w:w="0" w:type="dxa"/>
            <w:left w:w="108" w:type="dxa"/>
            <w:bottom w:w="0" w:type="dxa"/>
            <w:right w:w="108" w:type="dxa"/>
          </w:tblCellMar>
        </w:tblPrEx>
        <w:trPr>
          <w:trHeight w:val="447"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(100300)口腔医学</w:t>
            </w:r>
          </w:p>
        </w:tc>
        <w:tc>
          <w:tcPr>
            <w:tcW w:w="194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c>
          <w:tcPr>
            <w:tcW w:w="55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91"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(105701)中医内科学</w:t>
            </w:r>
          </w:p>
        </w:tc>
        <w:tc>
          <w:tcPr>
            <w:tcW w:w="1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中医内科学</w:t>
            </w:r>
          </w:p>
        </w:tc>
        <w:tc>
          <w:tcPr>
            <w:tcW w:w="55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《中医内科学》十三五规划教材，中国中医药出版社</w:t>
            </w:r>
          </w:p>
        </w:tc>
      </w:tr>
      <w:tr>
        <w:tblPrEx>
          <w:tblLayout w:type="fixed"/>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(105710)全科医学</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（中医，不授博士学位）</w:t>
            </w:r>
          </w:p>
        </w:tc>
        <w:tc>
          <w:tcPr>
            <w:tcW w:w="194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c>
          <w:tcPr>
            <w:tcW w:w="55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39"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(105702)中医外科学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中医外科学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《中医外科学》人民卫生出版社</w:t>
            </w:r>
          </w:p>
        </w:tc>
      </w:tr>
      <w:tr>
        <w:tblPrEx>
          <w:tblLayout w:type="fixed"/>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(105703)中医骨伤科学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中医骨伤科学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《中医骨伤科学》十三五规划教材，中国中医药出版社</w:t>
            </w:r>
          </w:p>
        </w:tc>
      </w:tr>
      <w:tr>
        <w:tblPrEx>
          <w:tblLayout w:type="fixed"/>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(105704)中医妇科学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中医妇科学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《中医妇科学》十三五规划教材，中国中医药出版社</w:t>
            </w:r>
          </w:p>
        </w:tc>
      </w:tr>
      <w:tr>
        <w:tblPrEx>
          <w:tblLayout w:type="fixed"/>
          <w:tblCellMar>
            <w:top w:w="0" w:type="dxa"/>
            <w:left w:w="108" w:type="dxa"/>
            <w:bottom w:w="0" w:type="dxa"/>
            <w:right w:w="108" w:type="dxa"/>
          </w:tblCellMar>
        </w:tblPrEx>
        <w:trPr>
          <w:trHeight w:val="530"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(105705)中医儿科学</w:t>
            </w:r>
          </w:p>
        </w:tc>
        <w:tc>
          <w:tcPr>
            <w:tcW w:w="1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中医儿科学</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《中医儿科学》十三五规划教材，中国中医药出版社</w:t>
            </w:r>
          </w:p>
        </w:tc>
      </w:tr>
      <w:tr>
        <w:tblPrEx>
          <w:tblLayout w:type="fixed"/>
          <w:tblCellMar>
            <w:top w:w="0" w:type="dxa"/>
            <w:left w:w="108" w:type="dxa"/>
            <w:bottom w:w="0" w:type="dxa"/>
            <w:right w:w="108" w:type="dxa"/>
          </w:tblCellMar>
        </w:tblPrEx>
        <w:trPr>
          <w:trHeight w:val="339"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(100511)中医五官科学</w:t>
            </w:r>
          </w:p>
        </w:tc>
        <w:tc>
          <w:tcPr>
            <w:tcW w:w="1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中医五官科学</w:t>
            </w:r>
          </w:p>
        </w:tc>
        <w:tc>
          <w:tcPr>
            <w:tcW w:w="55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《中医眼科学》、《中医耳鼻喉科学》十三五规划教材，中国中医药出版社</w:t>
            </w:r>
          </w:p>
        </w:tc>
      </w:tr>
      <w:tr>
        <w:tblPrEx>
          <w:tblLayout w:type="fixed"/>
          <w:tblCellMar>
            <w:top w:w="0" w:type="dxa"/>
            <w:left w:w="108" w:type="dxa"/>
            <w:bottom w:w="0" w:type="dxa"/>
            <w:right w:w="108" w:type="dxa"/>
          </w:tblCellMar>
        </w:tblPrEx>
        <w:trPr>
          <w:trHeight w:val="339" w:hRule="atLeast"/>
          <w:jc w:val="center"/>
        </w:trPr>
        <w:tc>
          <w:tcPr>
            <w:tcW w:w="2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(105706)中医五官科学</w:t>
            </w:r>
          </w:p>
        </w:tc>
        <w:tc>
          <w:tcPr>
            <w:tcW w:w="1942"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c>
          <w:tcPr>
            <w:tcW w:w="550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63" w:hRule="atLeast"/>
          <w:jc w:val="center"/>
        </w:trPr>
        <w:tc>
          <w:tcPr>
            <w:tcW w:w="265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(105707)针灸推拿学</w:t>
            </w:r>
          </w:p>
        </w:tc>
        <w:tc>
          <w:tcPr>
            <w:tcW w:w="1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针灸推拿学</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教材版本或复习范围：十三五规划教材《针灸学》《推拿学》，中国中医药出版社</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2.题型以综合性、开放型为主。</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（二）英语听力与口语测试</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以口语对话形式考察学生外语听说能力，内容包含自我介绍和英语问答</w:t>
      </w:r>
      <w:r>
        <w:rPr>
          <w:rFonts w:hint="eastAsia" w:ascii="宋体" w:hAnsi="宋体" w:eastAsia="宋体" w:cs="宋体"/>
          <w:sz w:val="24"/>
          <w:szCs w:val="24"/>
          <w:lang w:eastAsia="zh-CN"/>
        </w:rPr>
        <w:t>，</w:t>
      </w:r>
      <w:r>
        <w:rPr>
          <w:rFonts w:hint="eastAsia" w:ascii="宋体" w:hAnsi="宋体" w:eastAsia="宋体" w:cs="宋体"/>
          <w:sz w:val="24"/>
          <w:szCs w:val="24"/>
        </w:rPr>
        <w:t>满分为100分。</w:t>
      </w:r>
    </w:p>
    <w:p>
      <w:pPr>
        <w:pStyle w:val="22"/>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kern w:val="2"/>
        </w:rPr>
      </w:pPr>
      <w:r>
        <w:rPr>
          <w:rFonts w:hint="eastAsia" w:ascii="宋体" w:hAnsi="宋体" w:eastAsia="宋体" w:cs="宋体"/>
          <w:b/>
          <w:kern w:val="2"/>
        </w:rPr>
        <w:t>（三）综合素质能力考察</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采用</w:t>
      </w:r>
      <w:r>
        <w:rPr>
          <w:rFonts w:hint="eastAsia" w:ascii="宋体" w:hAnsi="宋体" w:eastAsia="宋体" w:cs="宋体"/>
          <w:sz w:val="24"/>
          <w:szCs w:val="24"/>
          <w:lang w:eastAsia="zh-CN"/>
        </w:rPr>
        <w:t>网络</w:t>
      </w:r>
      <w:r>
        <w:rPr>
          <w:rFonts w:hint="eastAsia" w:ascii="宋体" w:hAnsi="宋体" w:eastAsia="宋体" w:cs="宋体"/>
          <w:sz w:val="24"/>
          <w:szCs w:val="24"/>
        </w:rPr>
        <w:t>面试方法，全方位考察学生</w:t>
      </w:r>
      <w:r>
        <w:rPr>
          <w:rFonts w:hint="eastAsia" w:ascii="宋体" w:hAnsi="宋体" w:eastAsia="宋体" w:cs="宋体"/>
          <w:sz w:val="24"/>
          <w:szCs w:val="24"/>
          <w:lang w:eastAsia="zh-CN"/>
        </w:rPr>
        <w:t>人文素养</w:t>
      </w:r>
      <w:r>
        <w:rPr>
          <w:rFonts w:hint="eastAsia" w:ascii="宋体" w:hAnsi="宋体" w:eastAsia="宋体" w:cs="宋体"/>
          <w:sz w:val="24"/>
          <w:szCs w:val="24"/>
        </w:rPr>
        <w:t>、表达、礼仪和对该专业的基本理论、基本知识、学科前沿和基本技能掌握的程度以及运用所学基础知识和理论分析解决问题的能力等，满分为100分。包括自我介绍环节和专业问答环节。</w:t>
      </w:r>
    </w:p>
    <w:p>
      <w:pPr>
        <w:pStyle w:val="6"/>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英语听力与口语测试</w:t>
      </w:r>
      <w:r>
        <w:rPr>
          <w:rFonts w:hint="eastAsia" w:ascii="宋体" w:hAnsi="宋体" w:eastAsia="宋体" w:cs="宋体"/>
          <w:b/>
          <w:sz w:val="24"/>
          <w:szCs w:val="24"/>
          <w:lang w:eastAsia="zh-CN"/>
        </w:rPr>
        <w:t>和</w:t>
      </w:r>
      <w:r>
        <w:rPr>
          <w:rFonts w:hint="eastAsia" w:ascii="宋体" w:hAnsi="宋体" w:eastAsia="宋体" w:cs="宋体"/>
          <w:b/>
          <w:sz w:val="24"/>
          <w:szCs w:val="24"/>
        </w:rPr>
        <w:t>综合素质能力考察</w:t>
      </w:r>
      <w:r>
        <w:rPr>
          <w:rFonts w:hint="eastAsia" w:ascii="宋体" w:hAnsi="宋体" w:eastAsia="宋体" w:cs="宋体"/>
          <w:b/>
          <w:sz w:val="24"/>
          <w:szCs w:val="24"/>
          <w:lang w:eastAsia="zh-CN"/>
        </w:rPr>
        <w:t>在同一考场进行</w:t>
      </w:r>
      <w:r>
        <w:rPr>
          <w:rFonts w:hint="eastAsia" w:ascii="宋体" w:hAnsi="宋体" w:eastAsia="宋体" w:cs="宋体"/>
          <w:sz w:val="24"/>
          <w:lang w:val="zh-CN"/>
        </w:rPr>
        <w:t>，</w:t>
      </w:r>
      <w:r>
        <w:rPr>
          <w:rFonts w:hint="eastAsia" w:ascii="宋体" w:hAnsi="宋体" w:eastAsia="宋体" w:cs="宋体"/>
          <w:b/>
          <w:sz w:val="24"/>
          <w:szCs w:val="24"/>
          <w:lang w:val="zh-CN"/>
        </w:rPr>
        <w:t>整个面试考核的时间一般不少于20分钟</w:t>
      </w:r>
      <w:r>
        <w:rPr>
          <w:rFonts w:hint="eastAsia" w:ascii="宋体" w:hAnsi="宋体" w:eastAsia="宋体" w:cs="宋体"/>
          <w:b/>
          <w:sz w:val="24"/>
          <w:szCs w:val="24"/>
          <w:lang w:eastAsia="zh-CN"/>
        </w:rPr>
        <w:t>。</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color w:val="000000"/>
        </w:rPr>
      </w:pPr>
      <w:r>
        <w:rPr>
          <w:rFonts w:hint="eastAsia" w:ascii="宋体" w:hAnsi="宋体" w:eastAsia="宋体" w:cs="宋体"/>
          <w:b/>
          <w:color w:val="000000"/>
          <w:lang w:val="en-US" w:eastAsia="zh-CN"/>
        </w:rPr>
        <w:t>四</w:t>
      </w:r>
      <w:r>
        <w:rPr>
          <w:rFonts w:hint="eastAsia" w:ascii="宋体" w:hAnsi="宋体" w:eastAsia="宋体" w:cs="宋体"/>
          <w:b/>
          <w:color w:val="000000"/>
        </w:rPr>
        <w:t>、复试时间、地点和程序安排</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（一）资格审查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1.审查</w:t>
      </w:r>
      <w:r>
        <w:rPr>
          <w:rFonts w:hint="eastAsia" w:ascii="宋体" w:hAnsi="宋体" w:eastAsia="宋体" w:cs="宋体"/>
          <w:b/>
          <w:bCs/>
          <w:color w:val="auto"/>
          <w:sz w:val="24"/>
          <w:szCs w:val="24"/>
        </w:rPr>
        <w:t>时间：202</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lang w:val="en-US" w:eastAsia="zh-CN"/>
        </w:rPr>
        <w:t>29日全天</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2.</w:t>
      </w:r>
      <w:r>
        <w:rPr>
          <w:rFonts w:hint="eastAsia" w:ascii="宋体" w:hAnsi="宋体" w:eastAsia="宋体" w:cs="宋体"/>
          <w:b/>
          <w:sz w:val="24"/>
          <w:szCs w:val="24"/>
          <w:lang w:eastAsia="zh-CN"/>
        </w:rPr>
        <w:t>审查材料（</w:t>
      </w:r>
      <w:r>
        <w:rPr>
          <w:rFonts w:hint="eastAsia" w:ascii="宋体" w:hAnsi="宋体" w:eastAsia="宋体" w:cs="宋体"/>
          <w:b w:val="0"/>
          <w:i w:val="0"/>
          <w:caps w:val="0"/>
          <w:color w:val="auto"/>
          <w:spacing w:val="0"/>
          <w:sz w:val="24"/>
          <w:szCs w:val="24"/>
          <w:shd w:val="clear" w:color="auto" w:fill="FFFFFF"/>
        </w:rPr>
        <w:t>扫描</w:t>
      </w:r>
      <w:r>
        <w:rPr>
          <w:rFonts w:hint="eastAsia" w:ascii="宋体" w:hAnsi="宋体" w:eastAsia="宋体" w:cs="宋体"/>
          <w:b w:val="0"/>
          <w:i w:val="0"/>
          <w:caps w:val="0"/>
          <w:color w:val="auto"/>
          <w:spacing w:val="0"/>
          <w:sz w:val="24"/>
          <w:szCs w:val="24"/>
          <w:shd w:val="clear" w:color="auto" w:fill="FFFFFF"/>
          <w:lang w:val="en-US"/>
        </w:rPr>
        <w:t>PDF,</w:t>
      </w:r>
      <w:r>
        <w:rPr>
          <w:rFonts w:hint="eastAsia" w:ascii="宋体" w:hAnsi="宋体" w:eastAsia="宋体" w:cs="宋体"/>
          <w:b w:val="0"/>
          <w:i w:val="0"/>
          <w:caps w:val="0"/>
          <w:color w:val="auto"/>
          <w:spacing w:val="0"/>
          <w:sz w:val="24"/>
          <w:szCs w:val="24"/>
          <w:shd w:val="clear" w:color="auto" w:fill="FFFFFF"/>
        </w:rPr>
        <w:t>单个文件大小不超过</w:t>
      </w:r>
      <w:r>
        <w:rPr>
          <w:rFonts w:hint="eastAsia" w:ascii="宋体" w:hAnsi="宋体" w:eastAsia="宋体" w:cs="宋体"/>
          <w:b w:val="0"/>
          <w:i w:val="0"/>
          <w:caps w:val="0"/>
          <w:color w:val="auto"/>
          <w:spacing w:val="0"/>
          <w:sz w:val="24"/>
          <w:szCs w:val="24"/>
          <w:shd w:val="clear" w:color="auto" w:fill="FFFFFF"/>
          <w:lang w:val="en-US"/>
        </w:rPr>
        <w:t>2M</w:t>
      </w:r>
      <w:r>
        <w:rPr>
          <w:rFonts w:hint="eastAsia" w:ascii="宋体" w:hAnsi="宋体" w:eastAsia="宋体" w:cs="宋体"/>
          <w:b/>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（1）初试准考证。</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（2）有效身份证原件。</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（3）本科学习期间成绩单（需加盖毕业院校教务部门或档案部门公章）。</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（4）往届考生提交本科毕业证、学位证或《教育部学历证书电子注册备案表》（可登录</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HYPERLINK "https://account.chsi.com.cn/passport/login?service=http:/my.chsi.com.cn/archive/j_spring_cas_security_check;jsessionid=EB3BECFAF1BBF4FCE7D7FB115B1E9DC2"</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教育部学信网</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进行网上申请）、《中国高等教育学历认证报告》。在国外获得学历、学位的考生，提交由教育部留学服务中心出具的《国（境）外学历学位认证书》。应届本科毕业生提交学生证或《教育部学籍在线验证报告》（可登录</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HYPERLINK "https://account.chsi.com.cn/passport/login?service=http:/my.chsi.com.cn/archive/j_spring_cas_security_check;jsessionid=EB3BECFAF1BBF4FCE7D7FB115B1E9DC2"</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教育部学信网</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）进行网上申请。未毕业自考生，还需提供考籍卡（证）照片及全国自学考试6科以上（含6科）成绩单复印件。</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湖南中医药大学硕士研究生复试考生思想政治情况（现实表现材料）》（在研究生院网站下载），由考生本人档案所在单位的人事、政工部门填写意见并盖章，思想品德考核不合格者不予录取；无学习或工作单位人员可请街道办事处开具相关证明。</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（6）考生自述（包括政治表现、外语水平、业务和科研能力、研究计划等，无固定格式模板，考生请自行用A4纸打印并手写签名）。</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（7）“退役大学生士兵专项硕士研究生招生计划”（以下简称“大学生士兵计划”）考生须提交本人的《入伍批准书》和退役部队签发的《退出现役证》。</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（8）单考考生还须提交单位推荐报考的证明和两名教授或相当于教授职称的专家推荐信（已提交的考生，无须重复提交）。</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所交材料应在规定时间内上传至考试系统，未进行资格审查或资格审查未通过的考生一律不予录取。</w:t>
      </w:r>
    </w:p>
    <w:p>
      <w:pPr>
        <w:keepNext w:val="0"/>
        <w:keepLines w:val="0"/>
        <w:pageBreakBefore w:val="0"/>
        <w:widowControl w:val="0"/>
        <w:kinsoku/>
        <w:wordWrap/>
        <w:overflowPunct/>
        <w:topLinePunct w:val="0"/>
        <w:bidi w:val="0"/>
        <w:adjustRightInd w:val="0"/>
        <w:snapToGrid w:val="0"/>
        <w:spacing w:line="360" w:lineRule="auto"/>
        <w:ind w:right="0" w:rightChars="0" w:firstLine="482" w:firstLineChars="200"/>
        <w:textAlignment w:val="auto"/>
        <w:rPr>
          <w:rFonts w:hint="eastAsia" w:ascii="宋体" w:hAnsi="宋体" w:eastAsia="宋体" w:cs="宋体"/>
          <w:b/>
          <w:bCs/>
          <w:color w:val="FF0000"/>
          <w:sz w:val="24"/>
          <w:szCs w:val="24"/>
          <w:u w:val="single"/>
          <w:lang w:eastAsia="zh-CN"/>
        </w:rPr>
      </w:pPr>
      <w:r>
        <w:rPr>
          <w:rFonts w:hint="eastAsia" w:ascii="宋体" w:hAnsi="宋体" w:eastAsia="宋体" w:cs="宋体"/>
          <w:b/>
          <w:bCs/>
          <w:sz w:val="24"/>
          <w:szCs w:val="24"/>
          <w:u w:val="single"/>
          <w:lang w:eastAsia="zh-CN"/>
        </w:rPr>
        <w:t>如遇特殊情况请与学院招生老师联系，提前说明情况！</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（二）网络专业笔试</w:t>
      </w:r>
      <w:bookmarkStart w:id="0" w:name="_GoBack"/>
      <w:bookmarkEnd w:id="0"/>
      <w:r>
        <w:rPr>
          <w:rFonts w:hint="eastAsia" w:ascii="宋体" w:hAnsi="宋体" w:eastAsia="宋体" w:cs="宋体"/>
          <w:b/>
          <w:sz w:val="24"/>
          <w:szCs w:val="24"/>
          <w:lang w:val="zh-CN"/>
        </w:rPr>
        <w:t>培训时间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日（周</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14:30</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b/>
          <w:sz w:val="24"/>
          <w:szCs w:val="24"/>
          <w:lang w:val="zh-CN"/>
        </w:rPr>
      </w:pPr>
      <w:r>
        <w:rPr>
          <w:rFonts w:hint="eastAsia" w:ascii="宋体" w:hAnsi="宋体" w:eastAsia="宋体" w:cs="宋体"/>
          <w:color w:val="auto"/>
          <w:sz w:val="24"/>
          <w:szCs w:val="24"/>
          <w:lang w:val="en-US" w:eastAsia="zh-CN"/>
        </w:rPr>
        <w:t>平台：移动云考场</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（三）网络专业笔试时间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日（周</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9:00-10:30</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平台：移动云考场</w:t>
      </w:r>
    </w:p>
    <w:p>
      <w:pPr>
        <w:keepNext w:val="0"/>
        <w:keepLines w:val="0"/>
        <w:pageBreakBefore w:val="0"/>
        <w:widowControl w:val="0"/>
        <w:kinsoku/>
        <w:wordWrap/>
        <w:overflowPunct/>
        <w:topLinePunct w:val="0"/>
        <w:bidi w:val="0"/>
        <w:adjustRightInd w:val="0"/>
        <w:snapToGrid w:val="0"/>
        <w:spacing w:line="360" w:lineRule="auto"/>
        <w:ind w:right="0" w:rightChars="0"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所有考试均采用线上作答的形式，作答完成后务必点击“提交答卷”按钮。详细操作流程见操作手册。</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（四）网络专业</w:t>
      </w:r>
      <w:r>
        <w:rPr>
          <w:rFonts w:hint="eastAsia" w:ascii="宋体" w:hAnsi="宋体" w:eastAsia="宋体" w:cs="宋体"/>
          <w:b/>
          <w:sz w:val="24"/>
          <w:szCs w:val="24"/>
          <w:lang w:val="zh-CN" w:eastAsia="zh-CN"/>
        </w:rPr>
        <w:t>面试</w:t>
      </w:r>
      <w:r>
        <w:rPr>
          <w:rFonts w:hint="eastAsia" w:ascii="宋体" w:hAnsi="宋体" w:eastAsia="宋体" w:cs="宋体"/>
          <w:b/>
          <w:sz w:val="24"/>
          <w:szCs w:val="24"/>
          <w:lang w:val="zh-CN"/>
        </w:rPr>
        <w:t>操作培训时间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日（周</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14:30</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eastAsia="宋体" w:cs="宋体"/>
          <w:b/>
          <w:sz w:val="24"/>
          <w:szCs w:val="24"/>
          <w:lang w:val="zh-CN"/>
        </w:rPr>
      </w:pPr>
      <w:r>
        <w:rPr>
          <w:rFonts w:hint="eastAsia" w:ascii="宋体" w:hAnsi="宋体" w:eastAsia="宋体" w:cs="宋体"/>
          <w:color w:val="auto"/>
          <w:sz w:val="24"/>
          <w:szCs w:val="24"/>
          <w:lang w:val="en-US" w:eastAsia="zh-CN"/>
        </w:rPr>
        <w:t>平台：移动云考场</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（五）网络专业</w:t>
      </w:r>
      <w:r>
        <w:rPr>
          <w:rFonts w:hint="eastAsia" w:ascii="宋体" w:hAnsi="宋体" w:eastAsia="宋体" w:cs="宋体"/>
          <w:b/>
          <w:sz w:val="24"/>
          <w:szCs w:val="24"/>
          <w:lang w:val="zh-CN" w:eastAsia="zh-CN"/>
        </w:rPr>
        <w:t>面试（</w:t>
      </w:r>
      <w:r>
        <w:rPr>
          <w:rFonts w:hint="eastAsia" w:ascii="宋体" w:hAnsi="宋体" w:eastAsia="宋体" w:cs="宋体"/>
          <w:b/>
          <w:sz w:val="24"/>
          <w:szCs w:val="24"/>
          <w:lang w:val="zh-CN"/>
        </w:rPr>
        <w:t>英语听力与口语测试、综合素质能力考察</w:t>
      </w:r>
      <w:r>
        <w:rPr>
          <w:rFonts w:hint="eastAsia" w:ascii="宋体" w:hAnsi="宋体" w:eastAsia="宋体" w:cs="宋体"/>
          <w:b/>
          <w:sz w:val="24"/>
          <w:szCs w:val="24"/>
          <w:lang w:val="zh-CN" w:eastAsia="zh-CN"/>
        </w:rPr>
        <w:t>）</w:t>
      </w:r>
    </w:p>
    <w:p>
      <w:pPr>
        <w:keepNext w:val="0"/>
        <w:keepLines w:val="0"/>
        <w:pageBreakBefore w:val="0"/>
        <w:widowControl w:val="0"/>
        <w:kinsoku/>
        <w:wordWrap/>
        <w:overflowPunct/>
        <w:topLinePunct w:val="0"/>
        <w:bidi w:val="0"/>
        <w:snapToGrid w:val="0"/>
        <w:spacing w:line="360" w:lineRule="auto"/>
        <w:ind w:firstLine="600"/>
        <w:textAlignment w:val="auto"/>
        <w:rPr>
          <w:rFonts w:hint="eastAsia" w:ascii="宋体" w:hAnsi="宋体" w:eastAsia="宋体" w:cs="宋体"/>
          <w:sz w:val="24"/>
          <w:lang w:val="zh-CN"/>
        </w:rPr>
      </w:pPr>
      <w:r>
        <w:rPr>
          <w:rFonts w:hint="eastAsia" w:ascii="宋体" w:hAnsi="宋体" w:eastAsia="宋体" w:cs="宋体"/>
          <w:sz w:val="24"/>
          <w:lang w:val="zh-CN"/>
        </w:rPr>
        <w:t>复试时间：202</w:t>
      </w:r>
      <w:r>
        <w:rPr>
          <w:rFonts w:hint="eastAsia" w:ascii="宋体" w:hAnsi="宋体" w:eastAsia="宋体" w:cs="宋体"/>
          <w:sz w:val="24"/>
          <w:lang w:val="en-US" w:eastAsia="zh-CN"/>
        </w:rPr>
        <w:t>2</w:t>
      </w:r>
      <w:r>
        <w:rPr>
          <w:rFonts w:hint="eastAsia" w:ascii="宋体" w:hAnsi="宋体" w:eastAsia="宋体" w:cs="宋体"/>
          <w:sz w:val="24"/>
          <w:lang w:val="zh-CN"/>
        </w:rPr>
        <w:t>年</w:t>
      </w:r>
      <w:r>
        <w:rPr>
          <w:rFonts w:hint="eastAsia" w:ascii="宋体" w:hAnsi="宋体" w:eastAsia="宋体" w:cs="宋体"/>
          <w:sz w:val="24"/>
          <w:lang w:val="en-US" w:eastAsia="zh-CN"/>
        </w:rPr>
        <w:t>4</w:t>
      </w:r>
      <w:r>
        <w:rPr>
          <w:rFonts w:hint="eastAsia" w:ascii="宋体" w:hAnsi="宋体" w:eastAsia="宋体" w:cs="宋体"/>
          <w:sz w:val="24"/>
          <w:lang w:val="zh-CN"/>
        </w:rPr>
        <w:t>月</w:t>
      </w:r>
      <w:r>
        <w:rPr>
          <w:rFonts w:hint="eastAsia" w:ascii="宋体" w:hAnsi="宋体" w:eastAsia="宋体" w:cs="宋体"/>
          <w:sz w:val="24"/>
          <w:lang w:val="en-US" w:eastAsia="zh-CN"/>
        </w:rPr>
        <w:t>2</w:t>
      </w:r>
      <w:r>
        <w:rPr>
          <w:rFonts w:hint="eastAsia" w:ascii="宋体" w:hAnsi="宋体" w:eastAsia="宋体" w:cs="宋体"/>
          <w:sz w:val="24"/>
          <w:lang w:val="zh-CN"/>
        </w:rPr>
        <w:t>日</w:t>
      </w:r>
      <w:r>
        <w:rPr>
          <w:rFonts w:hint="eastAsia" w:ascii="宋体" w:hAnsi="宋体" w:eastAsia="宋体" w:cs="宋体"/>
          <w:sz w:val="24"/>
          <w:lang w:val="en-US" w:eastAsia="zh-CN"/>
        </w:rPr>
        <w:t>08</w:t>
      </w:r>
      <w:r>
        <w:rPr>
          <w:rFonts w:hint="eastAsia" w:ascii="宋体" w:hAnsi="宋体" w:eastAsia="宋体" w:cs="宋体"/>
          <w:color w:val="auto"/>
          <w:sz w:val="24"/>
          <w:szCs w:val="24"/>
          <w:lang w:val="en-US" w:eastAsia="zh-CN"/>
        </w:rPr>
        <w:t>:</w:t>
      </w:r>
      <w:r>
        <w:rPr>
          <w:rFonts w:hint="eastAsia" w:ascii="宋体" w:hAnsi="宋体" w:eastAsia="宋体" w:cs="宋体"/>
          <w:sz w:val="24"/>
          <w:lang w:val="en-US" w:eastAsia="zh-CN"/>
        </w:rPr>
        <w:t>3</w:t>
      </w:r>
      <w:r>
        <w:rPr>
          <w:rFonts w:hint="eastAsia" w:ascii="宋体" w:hAnsi="宋体" w:eastAsia="宋体" w:cs="宋体"/>
          <w:sz w:val="24"/>
          <w:lang w:val="zh-CN"/>
        </w:rPr>
        <w:t>0开始</w:t>
      </w:r>
    </w:p>
    <w:p>
      <w:pPr>
        <w:keepNext w:val="0"/>
        <w:keepLines w:val="0"/>
        <w:pageBreakBefore w:val="0"/>
        <w:widowControl w:val="0"/>
        <w:kinsoku/>
        <w:wordWrap/>
        <w:overflowPunct/>
        <w:topLinePunct w:val="0"/>
        <w:bidi w:val="0"/>
        <w:snapToGrid w:val="0"/>
        <w:spacing w:line="360" w:lineRule="auto"/>
        <w:ind w:firstLine="600"/>
        <w:textAlignment w:val="auto"/>
        <w:rPr>
          <w:rFonts w:hint="eastAsia" w:ascii="宋体" w:hAnsi="宋体" w:eastAsia="宋体" w:cs="宋体"/>
          <w:sz w:val="24"/>
          <w:lang w:val="zh-CN"/>
        </w:rPr>
      </w:pPr>
      <w:r>
        <w:rPr>
          <w:rFonts w:hint="eastAsia" w:ascii="宋体" w:hAnsi="宋体" w:eastAsia="宋体" w:cs="宋体"/>
          <w:sz w:val="24"/>
          <w:lang w:val="zh-CN"/>
        </w:rPr>
        <w:t>流程安排：考生进入网上候考场（提前45分钟）→考生同意考试承诺书→侯考官宣读考生须知，协助考生检测复试设备以达到考核要求→主考官邀请考生进入网上考场→考生进行中文自我介绍（不超过2分钟）→英语口语问答（自我介绍不超过1分钟，简短对话3-5分钟）→专业问答（3道问答题12-15分钟）→考生口述回答完毕→主考官结束考生考试→考生复试结束。</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color w:val="auto"/>
        </w:rPr>
      </w:pPr>
      <w:r>
        <w:rPr>
          <w:rFonts w:hint="eastAsia" w:ascii="宋体" w:hAnsi="宋体" w:eastAsia="宋体" w:cs="宋体"/>
          <w:b/>
          <w:color w:val="auto"/>
          <w:lang w:val="en-US" w:eastAsia="zh-CN"/>
        </w:rPr>
        <w:t>五</w:t>
      </w:r>
      <w:r>
        <w:rPr>
          <w:rFonts w:hint="eastAsia" w:ascii="宋体" w:hAnsi="宋体" w:eastAsia="宋体" w:cs="宋体"/>
          <w:b/>
          <w:color w:val="auto"/>
        </w:rPr>
        <w:t>、调剂要求</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jc w:val="both"/>
        <w:textAlignment w:val="auto"/>
        <w:rPr>
          <w:rFonts w:hint="eastAsia" w:ascii="宋体" w:hAnsi="宋体" w:eastAsia="宋体" w:cs="宋体"/>
          <w:color w:val="FF0000"/>
        </w:rPr>
      </w:pPr>
      <w:r>
        <w:rPr>
          <w:rFonts w:hint="eastAsia" w:ascii="宋体" w:hAnsi="宋体" w:eastAsia="宋体" w:cs="宋体"/>
          <w:color w:val="auto"/>
          <w:kern w:val="0"/>
          <w:sz w:val="24"/>
          <w:szCs w:val="24"/>
          <w:lang w:val="en-US" w:eastAsia="zh-CN" w:bidi="ar-SA"/>
        </w:rPr>
        <w:t>接收调剂的学科专业：105703中医骨伤科学、105706中医五官科学、105709中西医结合临床、105710全科医学、100207影像医学与核医学、100602中西医结合临床、100800中药学。</w:t>
      </w:r>
    </w:p>
    <w:p>
      <w:pPr>
        <w:keepNext w:val="0"/>
        <w:keepLines w:val="0"/>
        <w:pageBreakBefore w:val="0"/>
        <w:widowControl w:val="0"/>
        <w:kinsoku/>
        <w:wordWrap/>
        <w:overflowPunct/>
        <w:topLinePunct w:val="0"/>
        <w:bidi w:val="0"/>
        <w:adjustRightInd w:val="0"/>
        <w:snapToGrid w:val="0"/>
        <w:spacing w:line="360" w:lineRule="auto"/>
        <w:ind w:right="0" w:rightChars="0"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调剂专业要求：符合《湖南中医药大学2022年硕士研究生招生复试及录取方案》调剂基本原则。</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color w:val="000000"/>
        </w:rPr>
      </w:pPr>
      <w:r>
        <w:rPr>
          <w:rFonts w:hint="eastAsia" w:ascii="宋体" w:hAnsi="宋体" w:eastAsia="宋体" w:cs="宋体"/>
          <w:b/>
          <w:color w:val="000000"/>
          <w:lang w:val="en-US" w:eastAsia="zh-CN"/>
        </w:rPr>
        <w:t>六</w:t>
      </w:r>
      <w:r>
        <w:rPr>
          <w:rFonts w:hint="eastAsia" w:ascii="宋体" w:hAnsi="宋体" w:eastAsia="宋体" w:cs="宋体"/>
          <w:b/>
          <w:color w:val="000000"/>
        </w:rPr>
        <w:t>、录取规则</w:t>
      </w:r>
    </w:p>
    <w:p>
      <w:pPr>
        <w:pStyle w:val="36"/>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b/>
        </w:rPr>
      </w:pPr>
      <w:r>
        <w:rPr>
          <w:rFonts w:hint="eastAsia" w:ascii="宋体" w:hAnsi="宋体" w:eastAsia="宋体" w:cs="宋体"/>
          <w:b/>
        </w:rPr>
        <w:t>（一）初、复试成绩权重</w:t>
      </w:r>
    </w:p>
    <w:p>
      <w:pPr>
        <w:pStyle w:val="34"/>
        <w:keepNext w:val="0"/>
        <w:keepLines w:val="0"/>
        <w:pageBreakBefore w:val="0"/>
        <w:widowControl w:val="0"/>
        <w:kinsoku/>
        <w:wordWrap/>
        <w:overflowPunct/>
        <w:topLinePunct w:val="0"/>
        <w:bidi w:val="0"/>
        <w:adjustRightInd w:val="0"/>
        <w:snapToGrid w:val="0"/>
        <w:spacing w:line="360" w:lineRule="auto"/>
        <w:ind w:right="0" w:rightChars="0" w:firstLine="560"/>
        <w:textAlignment w:val="auto"/>
        <w:outlineLvl w:val="9"/>
        <w:rPr>
          <w:rFonts w:hint="eastAsia" w:ascii="宋体" w:hAnsi="宋体" w:eastAsia="宋体" w:cs="宋体"/>
        </w:rPr>
      </w:pPr>
      <w:r>
        <w:rPr>
          <w:rFonts w:hint="eastAsia" w:ascii="宋体" w:hAnsi="宋体" w:eastAsia="宋体" w:cs="宋体"/>
        </w:rPr>
        <w:t>1.初试成绩占70%、复试成绩占30%。</w:t>
      </w:r>
    </w:p>
    <w:p>
      <w:pPr>
        <w:pStyle w:val="35"/>
        <w:keepNext w:val="0"/>
        <w:keepLines w:val="0"/>
        <w:pageBreakBefore w:val="0"/>
        <w:widowControl w:val="0"/>
        <w:kinsoku/>
        <w:wordWrap/>
        <w:overflowPunct/>
        <w:topLinePunct w:val="0"/>
        <w:bidi w:val="0"/>
        <w:adjustRightInd w:val="0"/>
        <w:snapToGrid w:val="0"/>
        <w:spacing w:line="360" w:lineRule="auto"/>
        <w:ind w:right="0" w:rightChars="0" w:firstLine="560"/>
        <w:textAlignment w:val="auto"/>
        <w:outlineLvl w:val="9"/>
        <w:rPr>
          <w:rFonts w:hint="eastAsia" w:ascii="宋体" w:hAnsi="宋体" w:eastAsia="宋体" w:cs="宋体"/>
        </w:rPr>
      </w:pPr>
      <w:r>
        <w:rPr>
          <w:rFonts w:hint="eastAsia" w:ascii="宋体" w:hAnsi="宋体" w:eastAsia="宋体" w:cs="宋体"/>
        </w:rPr>
        <w:t>2.复试成绩=外语成绩（听力</w:t>
      </w:r>
      <w:r>
        <w:rPr>
          <w:rFonts w:hint="eastAsia" w:ascii="宋体" w:hAnsi="宋体" w:eastAsia="宋体" w:cs="宋体"/>
          <w:lang w:val="en-US" w:eastAsia="zh-CN"/>
        </w:rPr>
        <w:t>+</w:t>
      </w:r>
      <w:r>
        <w:rPr>
          <w:rFonts w:hint="eastAsia" w:ascii="宋体" w:hAnsi="宋体" w:eastAsia="宋体" w:cs="宋体"/>
        </w:rPr>
        <w:t>口语，总分100）+专业课笔试成绩（总分100）+综合面试成绩（总分100）</w:t>
      </w:r>
    </w:p>
    <w:p>
      <w:pPr>
        <w:pStyle w:val="23"/>
        <w:keepNext w:val="0"/>
        <w:keepLines w:val="0"/>
        <w:pageBreakBefore w:val="0"/>
        <w:widowControl w:val="0"/>
        <w:kinsoku/>
        <w:wordWrap/>
        <w:overflowPunct/>
        <w:topLinePunct w:val="0"/>
        <w:bidi w:val="0"/>
        <w:adjustRightInd w:val="0"/>
        <w:snapToGrid w:val="0"/>
        <w:spacing w:line="360" w:lineRule="auto"/>
        <w:ind w:right="0" w:rightChars="0" w:firstLine="560"/>
        <w:textAlignment w:val="auto"/>
        <w:outlineLvl w:val="9"/>
        <w:rPr>
          <w:rFonts w:hint="eastAsia" w:ascii="宋体" w:hAnsi="宋体" w:eastAsia="宋体" w:cs="宋体"/>
        </w:rPr>
      </w:pPr>
      <w:r>
        <w:rPr>
          <w:rFonts w:hint="eastAsia" w:ascii="宋体" w:hAnsi="宋体" w:eastAsia="宋体" w:cs="宋体"/>
        </w:rPr>
        <w:t>3.最终成绩（百分制）＝（初试总成绩/5）×70%+专业课笔试成绩（总分100）×</w:t>
      </w:r>
      <w:r>
        <w:rPr>
          <w:rFonts w:hint="eastAsia" w:ascii="宋体" w:hAnsi="宋体" w:eastAsia="宋体" w:cs="宋体"/>
          <w:lang w:val="en-US" w:eastAsia="zh-CN"/>
        </w:rPr>
        <w:t>10</w:t>
      </w:r>
      <w:r>
        <w:rPr>
          <w:rFonts w:hint="eastAsia" w:ascii="宋体" w:hAnsi="宋体" w:eastAsia="宋体" w:cs="宋体"/>
        </w:rPr>
        <w:t>%+综合面试成绩（总分100）×</w:t>
      </w:r>
      <w:r>
        <w:rPr>
          <w:rFonts w:hint="eastAsia" w:ascii="宋体" w:hAnsi="宋体" w:eastAsia="宋体" w:cs="宋体"/>
          <w:lang w:val="en-US" w:eastAsia="zh-CN"/>
        </w:rPr>
        <w:t>15</w:t>
      </w:r>
      <w:r>
        <w:rPr>
          <w:rFonts w:hint="eastAsia" w:ascii="宋体" w:hAnsi="宋体" w:eastAsia="宋体" w:cs="宋体"/>
        </w:rPr>
        <w:t>%+外语成绩（总分100）×5%</w:t>
      </w:r>
    </w:p>
    <w:p>
      <w:pPr>
        <w:pStyle w:val="13"/>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241" w:firstLineChars="100"/>
        <w:textAlignment w:val="auto"/>
        <w:outlineLvl w:val="9"/>
        <w:rPr>
          <w:rFonts w:hint="eastAsia" w:ascii="宋体" w:hAnsi="宋体" w:eastAsia="宋体" w:cs="宋体"/>
          <w:b/>
          <w:color w:val="auto"/>
          <w:lang w:eastAsia="zh-CN"/>
        </w:rPr>
      </w:pPr>
      <w:r>
        <w:rPr>
          <w:rFonts w:hint="eastAsia" w:ascii="宋体" w:hAnsi="宋体" w:eastAsia="宋体" w:cs="宋体"/>
          <w:b/>
        </w:rPr>
        <w:t>（</w:t>
      </w:r>
      <w:r>
        <w:rPr>
          <w:rFonts w:hint="eastAsia" w:ascii="宋体" w:hAnsi="宋体" w:eastAsia="宋体" w:cs="宋体"/>
          <w:b/>
          <w:lang w:val="en-US" w:eastAsia="zh-CN"/>
        </w:rPr>
        <w:t>二</w:t>
      </w:r>
      <w:r>
        <w:rPr>
          <w:rFonts w:hint="eastAsia" w:ascii="宋体" w:hAnsi="宋体" w:eastAsia="宋体" w:cs="宋体"/>
          <w:b/>
        </w:rPr>
        <w:t>）</w:t>
      </w:r>
      <w:r>
        <w:rPr>
          <w:rFonts w:hint="eastAsia" w:ascii="宋体" w:hAnsi="宋体" w:eastAsia="宋体" w:cs="宋体"/>
          <w:b/>
          <w:color w:val="auto"/>
          <w:lang w:eastAsia="zh-CN"/>
        </w:rPr>
        <w:t>录取原则</w:t>
      </w:r>
    </w:p>
    <w:p>
      <w:pPr>
        <w:pStyle w:val="13"/>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复试成绩180分为合格线，低于180分为不合格，则不予录取。如没有完整参加各个环节的复试，则视为复试不合格，不予录取。</w:t>
      </w:r>
    </w:p>
    <w:p>
      <w:pPr>
        <w:pStyle w:val="13"/>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思想政治素质和品德考核及体检不作量化计入总成绩，但考核结果</w:t>
      </w:r>
      <w:r>
        <w:rPr>
          <w:rFonts w:hint="eastAsia" w:ascii="宋体" w:hAnsi="宋体" w:eastAsia="宋体" w:cs="宋体"/>
          <w:color w:val="auto"/>
          <w:lang w:eastAsia="zh-CN"/>
        </w:rPr>
        <w:t>和体检</w:t>
      </w:r>
      <w:r>
        <w:rPr>
          <w:rFonts w:hint="eastAsia" w:ascii="宋体" w:hAnsi="宋体" w:eastAsia="宋体" w:cs="宋体"/>
          <w:color w:val="auto"/>
        </w:rPr>
        <w:t>不合格者不予录取。</w:t>
      </w:r>
    </w:p>
    <w:p>
      <w:pPr>
        <w:pStyle w:val="13"/>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3.学院招生领导小组根据分专业计划，按照考生复试最终成绩名次集体研究确定拟录取建议名单，校研究生招生领导小组会议讨论确定拟录取名单。</w:t>
      </w:r>
    </w:p>
    <w:p>
      <w:pPr>
        <w:pStyle w:val="13"/>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复试合格考生均具有待录取资格，如遇本学科拟录取考生放弃，在对应批次复试合格考生中按最终成绩高低顺延拟录取。</w:t>
      </w:r>
    </w:p>
    <w:p>
      <w:pPr>
        <w:pStyle w:val="13"/>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5.考生凡有违纪舞弊行为的，一经查实一律不予录取。</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outlineLvl w:val="9"/>
        <w:rPr>
          <w:rFonts w:hint="eastAsia" w:ascii="宋体" w:hAnsi="宋体" w:eastAsia="宋体" w:cs="宋体"/>
          <w:b/>
          <w:color w:val="000000"/>
          <w:lang w:eastAsia="zh-CN"/>
        </w:rPr>
      </w:pPr>
      <w:r>
        <w:rPr>
          <w:rFonts w:hint="eastAsia" w:ascii="宋体" w:hAnsi="宋体" w:eastAsia="宋体" w:cs="宋体"/>
          <w:b/>
          <w:color w:val="000000"/>
          <w:lang w:val="en-US" w:eastAsia="zh-CN"/>
        </w:rPr>
        <w:t>七</w:t>
      </w:r>
      <w:r>
        <w:rPr>
          <w:rFonts w:hint="eastAsia" w:ascii="宋体" w:hAnsi="宋体" w:eastAsia="宋体" w:cs="宋体"/>
          <w:b/>
          <w:color w:val="000000"/>
          <w:lang w:eastAsia="zh-CN"/>
        </w:rPr>
        <w:t>、体检</w:t>
      </w:r>
    </w:p>
    <w:p>
      <w:pPr>
        <w:pStyle w:val="2"/>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FF0000"/>
        </w:rPr>
      </w:pPr>
      <w:r>
        <w:rPr>
          <w:rFonts w:hint="eastAsia" w:ascii="宋体" w:hAnsi="宋体" w:eastAsia="宋体" w:cs="宋体"/>
          <w:color w:val="auto"/>
          <w:sz w:val="24"/>
          <w:szCs w:val="24"/>
          <w:lang w:val="en-US" w:eastAsia="zh-CN" w:bidi="ar-SA"/>
        </w:rPr>
        <w:t>考生体检标准参照教育部、卫生部、中国残联制定的《普通高等学校招生体检工作指导意见》体检标准（教学〔2003〕3号）执行。体检由考生自行前往符合相关规定医院进行体检，并将体检结果扫描成电子档后在规定时间发送至研招办邮箱yzb10541@126.com。</w:t>
      </w:r>
    </w:p>
    <w:p>
      <w:pPr>
        <w:pStyle w:val="20"/>
        <w:keepNext w:val="0"/>
        <w:keepLines w:val="0"/>
        <w:pageBreakBefore w:val="0"/>
        <w:widowControl w:val="0"/>
        <w:kinsoku/>
        <w:wordWrap/>
        <w:overflowPunct/>
        <w:topLinePunct w:val="0"/>
        <w:bidi w:val="0"/>
        <w:adjustRightInd w:val="0"/>
        <w:snapToGrid w:val="0"/>
        <w:spacing w:line="360" w:lineRule="auto"/>
        <w:ind w:right="0" w:rightChars="0"/>
        <w:textAlignment w:val="auto"/>
        <w:rPr>
          <w:rFonts w:hint="eastAsia" w:ascii="宋体" w:hAnsi="宋体" w:eastAsia="宋体" w:cs="宋体"/>
          <w:b/>
          <w:color w:val="000000"/>
        </w:rPr>
      </w:pPr>
      <w:r>
        <w:rPr>
          <w:rFonts w:hint="eastAsia" w:ascii="宋体" w:hAnsi="宋体" w:eastAsia="宋体" w:cs="宋体"/>
          <w:b/>
          <w:color w:val="000000"/>
          <w:lang w:val="en-US" w:eastAsia="zh-CN"/>
        </w:rPr>
        <w:t>八</w:t>
      </w:r>
      <w:r>
        <w:rPr>
          <w:rFonts w:hint="eastAsia" w:ascii="宋体" w:hAnsi="宋体" w:eastAsia="宋体" w:cs="宋体"/>
          <w:b/>
          <w:color w:val="000000"/>
          <w:lang w:eastAsia="zh-CN"/>
        </w:rPr>
        <w:t>、信息公开</w:t>
      </w:r>
    </w:p>
    <w:p>
      <w:pPr>
        <w:pStyle w:val="2"/>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1.学校研究生院招生办在复试结束后三天内，通过研究生院主页对拟录取考生名单公示10个工作日。期间如有变动，在对变动部分做出说明后另行公示10个工作日。</w:t>
      </w:r>
    </w:p>
    <w:p>
      <w:pPr>
        <w:pStyle w:val="2"/>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2.研究生院发布公示后，我院按要求公布所有参加该学院复试考生名单及成绩。网址：http://www.hnzyfy.com/</w:t>
      </w:r>
    </w:p>
    <w:p>
      <w:pPr>
        <w:pStyle w:val="2"/>
        <w:keepNext w:val="0"/>
        <w:keepLines w:val="0"/>
        <w:pageBreakBefore w:val="0"/>
        <w:widowControl w:val="0"/>
        <w:kinsoku/>
        <w:wordWrap/>
        <w:overflowPunct/>
        <w:topLinePunct w:val="0"/>
        <w:bidi w:val="0"/>
        <w:adjustRightInd w:val="0"/>
        <w:snapToGrid w:val="0"/>
        <w:spacing w:line="360" w:lineRule="auto"/>
        <w:ind w:right="0" w:rightChars="0" w:firstLine="480" w:firstLineChars="20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3.如果发现在复试录取中有违法乱纪行为，可到我校纪检监察部门投诉，举报电话：0731-88458097；或登录湖南中医药大学纪委监察室网页，点击首页上举报栏进入在线举报（http://jjjc.hnctcm.edu.cn/list.php?cid=17），或到我院监察科投诉，举报电话：0731-85600365。</w:t>
      </w:r>
    </w:p>
    <w:p>
      <w:pPr>
        <w:pStyle w:val="13"/>
        <w:keepNext w:val="0"/>
        <w:keepLines w:val="0"/>
        <w:pageBreakBefore w:val="0"/>
        <w:kinsoku/>
        <w:wordWrap/>
        <w:overflowPunct/>
        <w:topLinePunct w:val="0"/>
        <w:bidi w:val="0"/>
        <w:adjustRightInd w:val="0"/>
        <w:snapToGrid w:val="0"/>
        <w:spacing w:line="312" w:lineRule="auto"/>
        <w:ind w:right="0" w:rightChars="0"/>
        <w:textAlignment w:val="auto"/>
        <w:rPr>
          <w:rFonts w:asciiTheme="majorEastAsia" w:hAnsiTheme="majorEastAsia" w:eastAsiaTheme="majorEastAsia" w:cstheme="minorBidi"/>
          <w:b/>
          <w:bCs/>
          <w:color w:val="auto"/>
        </w:rPr>
      </w:pPr>
    </w:p>
    <w:p>
      <w:pPr>
        <w:pStyle w:val="13"/>
        <w:keepNext w:val="0"/>
        <w:keepLines w:val="0"/>
        <w:pageBreakBefore w:val="0"/>
        <w:kinsoku/>
        <w:wordWrap/>
        <w:overflowPunct/>
        <w:topLinePunct w:val="0"/>
        <w:bidi w:val="0"/>
        <w:adjustRightInd w:val="0"/>
        <w:snapToGrid w:val="0"/>
        <w:spacing w:line="312" w:lineRule="auto"/>
        <w:ind w:right="0" w:rightChars="0"/>
        <w:textAlignment w:val="auto"/>
        <w:rPr>
          <w:rFonts w:asciiTheme="majorEastAsia" w:hAnsiTheme="majorEastAsia" w:eastAsiaTheme="majorEastAsia" w:cstheme="minorBidi"/>
          <w:b/>
          <w:bCs/>
          <w:color w:val="auto"/>
        </w:rPr>
      </w:pPr>
      <w:r>
        <w:rPr>
          <w:rFonts w:hint="eastAsia" w:asciiTheme="majorEastAsia" w:hAnsiTheme="majorEastAsia" w:eastAsiaTheme="majorEastAsia" w:cstheme="minorBidi"/>
          <w:b/>
          <w:bCs/>
          <w:color w:val="auto"/>
        </w:rPr>
        <w:t xml:space="preserve">复试咨询电话：0731-85600712 </w:t>
      </w:r>
      <w:r>
        <w:rPr>
          <w:rFonts w:hint="eastAsia" w:asciiTheme="majorEastAsia" w:hAnsiTheme="majorEastAsia" w:eastAsiaTheme="majorEastAsia" w:cstheme="minorBidi"/>
          <w:b/>
          <w:bCs/>
          <w:color w:val="auto"/>
          <w:lang w:val="en-US" w:eastAsia="zh-CN"/>
        </w:rPr>
        <w:t xml:space="preserve"> </w:t>
      </w:r>
      <w:r>
        <w:rPr>
          <w:rFonts w:hint="eastAsia" w:asciiTheme="majorEastAsia" w:hAnsiTheme="majorEastAsia" w:eastAsiaTheme="majorEastAsia" w:cstheme="minorBidi"/>
          <w:b/>
          <w:bCs/>
          <w:color w:val="auto"/>
        </w:rPr>
        <w:t xml:space="preserve"> </w:t>
      </w:r>
      <w:r>
        <w:rPr>
          <w:rFonts w:hint="eastAsia" w:asciiTheme="majorEastAsia" w:hAnsiTheme="majorEastAsia" w:eastAsiaTheme="majorEastAsia" w:cstheme="minorBidi"/>
          <w:b/>
          <w:bCs/>
          <w:color w:val="auto"/>
          <w:lang w:val="en-US" w:eastAsia="zh-CN"/>
        </w:rPr>
        <w:t xml:space="preserve"> </w:t>
      </w:r>
      <w:r>
        <w:rPr>
          <w:rFonts w:hint="eastAsia" w:asciiTheme="majorEastAsia" w:hAnsiTheme="majorEastAsia" w:eastAsiaTheme="majorEastAsia" w:cstheme="minorBidi"/>
          <w:b/>
          <w:bCs/>
          <w:color w:val="auto"/>
        </w:rPr>
        <w:t>联系人：肖老师   张老师</w:t>
      </w:r>
    </w:p>
    <w:p>
      <w:pPr>
        <w:pStyle w:val="13"/>
        <w:snapToGrid w:val="0"/>
        <w:spacing w:line="312" w:lineRule="auto"/>
        <w:rPr>
          <w:rFonts w:asciiTheme="majorEastAsia" w:hAnsiTheme="majorEastAsia" w:eastAsiaTheme="majorEastAsia" w:cstheme="minorBidi"/>
          <w:b/>
          <w:bCs/>
          <w:color w:val="auto"/>
        </w:rPr>
      </w:pPr>
    </w:p>
    <w:p>
      <w:pPr>
        <w:pStyle w:val="13"/>
        <w:snapToGrid w:val="0"/>
        <w:spacing w:line="312" w:lineRule="auto"/>
        <w:rPr>
          <w:rFonts w:asciiTheme="majorEastAsia" w:hAnsiTheme="majorEastAsia" w:eastAsiaTheme="majorEastAsia" w:cstheme="minorBidi"/>
          <w:b/>
          <w:bCs/>
          <w:color w:val="auto"/>
        </w:rPr>
      </w:pPr>
    </w:p>
    <w:p>
      <w:pPr>
        <w:pStyle w:val="13"/>
        <w:snapToGrid w:val="0"/>
        <w:spacing w:line="312" w:lineRule="auto"/>
        <w:jc w:val="right"/>
        <w:rPr>
          <w:rFonts w:asciiTheme="majorEastAsia" w:hAnsiTheme="majorEastAsia" w:eastAsiaTheme="majorEastAsia" w:cstheme="minorBidi"/>
          <w:b/>
          <w:bCs/>
          <w:color w:val="auto"/>
          <w:sz w:val="32"/>
        </w:rPr>
      </w:pPr>
      <w:r>
        <w:rPr>
          <w:rFonts w:hint="eastAsia" w:asciiTheme="majorEastAsia" w:hAnsiTheme="majorEastAsia" w:eastAsiaTheme="majorEastAsia" w:cstheme="minorBidi"/>
          <w:b/>
          <w:bCs/>
          <w:color w:val="auto"/>
          <w:sz w:val="32"/>
        </w:rPr>
        <w:t xml:space="preserve">第一中医临床学院   </w:t>
      </w:r>
    </w:p>
    <w:p>
      <w:pPr>
        <w:pStyle w:val="13"/>
        <w:wordWrap w:val="0"/>
        <w:snapToGrid w:val="0"/>
        <w:spacing w:line="312" w:lineRule="auto"/>
        <w:jc w:val="right"/>
      </w:pPr>
      <w:r>
        <w:rPr>
          <w:rFonts w:hint="eastAsia" w:asciiTheme="majorEastAsia" w:hAnsiTheme="majorEastAsia" w:eastAsiaTheme="majorEastAsia" w:cstheme="minorBidi"/>
          <w:b/>
          <w:bCs/>
          <w:color w:val="auto"/>
          <w:sz w:val="32"/>
        </w:rPr>
        <w:t>20</w:t>
      </w:r>
      <w:r>
        <w:rPr>
          <w:rFonts w:asciiTheme="majorEastAsia" w:hAnsiTheme="majorEastAsia" w:eastAsiaTheme="majorEastAsia" w:cstheme="minorBidi"/>
          <w:b/>
          <w:bCs/>
          <w:color w:val="auto"/>
          <w:sz w:val="32"/>
        </w:rPr>
        <w:t>2</w:t>
      </w:r>
      <w:r>
        <w:rPr>
          <w:rFonts w:hint="eastAsia" w:asciiTheme="majorEastAsia" w:hAnsiTheme="majorEastAsia" w:eastAsiaTheme="majorEastAsia" w:cstheme="minorBidi"/>
          <w:b/>
          <w:bCs/>
          <w:color w:val="auto"/>
          <w:sz w:val="32"/>
          <w:lang w:val="en-US" w:eastAsia="zh-CN"/>
        </w:rPr>
        <w:t>2</w:t>
      </w:r>
      <w:r>
        <w:rPr>
          <w:rFonts w:hint="eastAsia" w:asciiTheme="majorEastAsia" w:hAnsiTheme="majorEastAsia" w:eastAsiaTheme="majorEastAsia" w:cstheme="minorBidi"/>
          <w:b/>
          <w:bCs/>
          <w:color w:val="auto"/>
          <w:sz w:val="32"/>
        </w:rPr>
        <w:t>年</w:t>
      </w:r>
      <w:r>
        <w:rPr>
          <w:rFonts w:hint="eastAsia" w:asciiTheme="majorEastAsia" w:hAnsiTheme="majorEastAsia" w:eastAsiaTheme="majorEastAsia" w:cstheme="minorBidi"/>
          <w:b/>
          <w:bCs/>
          <w:color w:val="auto"/>
          <w:sz w:val="32"/>
          <w:lang w:val="en-US" w:eastAsia="zh-CN"/>
        </w:rPr>
        <w:t>3</w:t>
      </w:r>
      <w:r>
        <w:rPr>
          <w:rFonts w:hint="eastAsia" w:asciiTheme="majorEastAsia" w:hAnsiTheme="majorEastAsia" w:eastAsiaTheme="majorEastAsia" w:cstheme="minorBidi"/>
          <w:b/>
          <w:bCs/>
          <w:color w:val="auto"/>
          <w:sz w:val="32"/>
        </w:rPr>
        <w:t>月</w:t>
      </w:r>
      <w:r>
        <w:rPr>
          <w:rFonts w:hint="eastAsia" w:asciiTheme="majorEastAsia" w:hAnsiTheme="majorEastAsia" w:eastAsiaTheme="majorEastAsia" w:cstheme="minorBidi"/>
          <w:b/>
          <w:bCs/>
          <w:color w:val="auto"/>
          <w:sz w:val="32"/>
          <w:lang w:val="en-US" w:eastAsia="zh-CN"/>
        </w:rPr>
        <w:t>28</w:t>
      </w:r>
      <w:r>
        <w:rPr>
          <w:rFonts w:hint="eastAsia" w:asciiTheme="majorEastAsia" w:hAnsiTheme="majorEastAsia" w:eastAsiaTheme="majorEastAsia" w:cstheme="minorBidi"/>
          <w:b/>
          <w:bCs/>
          <w:color w:val="auto"/>
          <w:sz w:val="32"/>
        </w:rPr>
        <w:t>日</w:t>
      </w:r>
      <w:r>
        <w:rPr>
          <w:rFonts w:hint="eastAsia" w:asciiTheme="majorEastAsia" w:hAnsiTheme="majorEastAsia" w:eastAsiaTheme="majorEastAsia" w:cstheme="minorBidi"/>
          <w:b/>
          <w:bCs/>
          <w:color w:val="auto"/>
        </w:rPr>
        <w:t xml:space="preserve"> </w:t>
      </w:r>
    </w:p>
    <w:sectPr>
      <w:headerReference r:id="rId3" w:type="default"/>
      <w:footerReference r:id="rId4" w:type="default"/>
      <w:pgSz w:w="11907" w:h="16840"/>
      <w:pgMar w:top="1417" w:right="919" w:bottom="1417" w:left="90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6C7B"/>
    <w:rsid w:val="00085230"/>
    <w:rsid w:val="00087C22"/>
    <w:rsid w:val="00096AC5"/>
    <w:rsid w:val="000C73A8"/>
    <w:rsid w:val="00103307"/>
    <w:rsid w:val="0011402A"/>
    <w:rsid w:val="00124040"/>
    <w:rsid w:val="001706E7"/>
    <w:rsid w:val="00172EE2"/>
    <w:rsid w:val="001B6A2E"/>
    <w:rsid w:val="001B70F6"/>
    <w:rsid w:val="001C0BCD"/>
    <w:rsid w:val="001D24EE"/>
    <w:rsid w:val="00207CC5"/>
    <w:rsid w:val="00213656"/>
    <w:rsid w:val="002759E8"/>
    <w:rsid w:val="002E01E3"/>
    <w:rsid w:val="002E6665"/>
    <w:rsid w:val="002E6F3C"/>
    <w:rsid w:val="00315FFE"/>
    <w:rsid w:val="003276C2"/>
    <w:rsid w:val="00337F1D"/>
    <w:rsid w:val="0037448D"/>
    <w:rsid w:val="003A7F1D"/>
    <w:rsid w:val="003B1123"/>
    <w:rsid w:val="003F5265"/>
    <w:rsid w:val="0040286A"/>
    <w:rsid w:val="004037FE"/>
    <w:rsid w:val="0042048A"/>
    <w:rsid w:val="00476E4D"/>
    <w:rsid w:val="004E370C"/>
    <w:rsid w:val="004E7D11"/>
    <w:rsid w:val="0054783A"/>
    <w:rsid w:val="005F7201"/>
    <w:rsid w:val="0060051E"/>
    <w:rsid w:val="00694890"/>
    <w:rsid w:val="00720052"/>
    <w:rsid w:val="00735CD1"/>
    <w:rsid w:val="00821D4A"/>
    <w:rsid w:val="008357D7"/>
    <w:rsid w:val="008770F3"/>
    <w:rsid w:val="0089324F"/>
    <w:rsid w:val="00926319"/>
    <w:rsid w:val="00936708"/>
    <w:rsid w:val="009F2EC9"/>
    <w:rsid w:val="00A23FEC"/>
    <w:rsid w:val="00A6386E"/>
    <w:rsid w:val="00AA3A95"/>
    <w:rsid w:val="00B230F1"/>
    <w:rsid w:val="00B93379"/>
    <w:rsid w:val="00BB5F9B"/>
    <w:rsid w:val="00C14F9D"/>
    <w:rsid w:val="00C2699C"/>
    <w:rsid w:val="00C92959"/>
    <w:rsid w:val="00CF4EF6"/>
    <w:rsid w:val="00DB2B88"/>
    <w:rsid w:val="00E00775"/>
    <w:rsid w:val="00E440BF"/>
    <w:rsid w:val="00EB0C7B"/>
    <w:rsid w:val="00F15A51"/>
    <w:rsid w:val="00FA1367"/>
    <w:rsid w:val="00FE04F7"/>
    <w:rsid w:val="011748AF"/>
    <w:rsid w:val="0320388A"/>
    <w:rsid w:val="14A64B15"/>
    <w:rsid w:val="197A419C"/>
    <w:rsid w:val="21005E32"/>
    <w:rsid w:val="2485225F"/>
    <w:rsid w:val="266461E7"/>
    <w:rsid w:val="42C26EDA"/>
    <w:rsid w:val="42F213A0"/>
    <w:rsid w:val="454B2248"/>
    <w:rsid w:val="48672FC4"/>
    <w:rsid w:val="49C566D6"/>
    <w:rsid w:val="4ABD1427"/>
    <w:rsid w:val="52E86DA4"/>
    <w:rsid w:val="57657448"/>
    <w:rsid w:val="582C7736"/>
    <w:rsid w:val="63400963"/>
    <w:rsid w:val="63A52A74"/>
    <w:rsid w:val="649C4B4E"/>
    <w:rsid w:val="64E47EB9"/>
    <w:rsid w:val="6E35285E"/>
    <w:rsid w:val="78BD734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left="-180"/>
    </w:pPr>
    <w:rPr>
      <w:sz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paragraph" w:styleId="6">
    <w:name w:val="Title"/>
    <w:basedOn w:val="1"/>
    <w:next w:val="1"/>
    <w:qFormat/>
    <w:uiPriority w:val="10"/>
    <w:pPr>
      <w:spacing w:line="0" w:lineRule="atLeast"/>
      <w:jc w:val="center"/>
    </w:pPr>
    <w:rPr>
      <w:rFonts w:ascii="Arial" w:hAnsi="Arial" w:eastAsia="黑体"/>
      <w:sz w:val="52"/>
      <w:szCs w:val="5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paragraph" w:customStyle="1" w:styleId="13">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14">
    <w:name w:val="CM1"/>
    <w:basedOn w:val="13"/>
    <w:next w:val="13"/>
    <w:qFormat/>
    <w:uiPriority w:val="99"/>
    <w:pPr>
      <w:spacing w:line="520" w:lineRule="atLeast"/>
    </w:pPr>
    <w:rPr>
      <w:rFonts w:cstheme="minorBidi"/>
      <w:color w:val="auto"/>
    </w:rPr>
  </w:style>
  <w:style w:type="paragraph" w:customStyle="1" w:styleId="15">
    <w:name w:val="CM2"/>
    <w:basedOn w:val="13"/>
    <w:next w:val="13"/>
    <w:qFormat/>
    <w:uiPriority w:val="99"/>
    <w:pPr>
      <w:spacing w:line="520" w:lineRule="atLeast"/>
    </w:pPr>
    <w:rPr>
      <w:rFonts w:cstheme="minorBidi"/>
      <w:color w:val="auto"/>
    </w:rPr>
  </w:style>
  <w:style w:type="paragraph" w:customStyle="1" w:styleId="16">
    <w:name w:val="CM3"/>
    <w:basedOn w:val="13"/>
    <w:next w:val="13"/>
    <w:qFormat/>
    <w:uiPriority w:val="99"/>
    <w:pPr>
      <w:spacing w:line="520" w:lineRule="atLeast"/>
    </w:pPr>
    <w:rPr>
      <w:rFonts w:cstheme="minorBidi"/>
      <w:color w:val="auto"/>
    </w:rPr>
  </w:style>
  <w:style w:type="paragraph" w:customStyle="1" w:styleId="17">
    <w:name w:val="CM23"/>
    <w:basedOn w:val="13"/>
    <w:next w:val="13"/>
    <w:qFormat/>
    <w:uiPriority w:val="99"/>
    <w:rPr>
      <w:rFonts w:cstheme="minorBidi"/>
      <w:color w:val="auto"/>
    </w:rPr>
  </w:style>
  <w:style w:type="paragraph" w:customStyle="1" w:styleId="18">
    <w:name w:val="CM5"/>
    <w:basedOn w:val="13"/>
    <w:next w:val="13"/>
    <w:qFormat/>
    <w:uiPriority w:val="99"/>
    <w:pPr>
      <w:spacing w:line="520" w:lineRule="atLeast"/>
    </w:pPr>
    <w:rPr>
      <w:rFonts w:cstheme="minorBidi"/>
      <w:color w:val="auto"/>
    </w:rPr>
  </w:style>
  <w:style w:type="paragraph" w:customStyle="1" w:styleId="19">
    <w:name w:val="CM6"/>
    <w:basedOn w:val="13"/>
    <w:next w:val="13"/>
    <w:qFormat/>
    <w:uiPriority w:val="99"/>
    <w:pPr>
      <w:spacing w:line="520" w:lineRule="atLeast"/>
    </w:pPr>
    <w:rPr>
      <w:rFonts w:cstheme="minorBidi"/>
      <w:color w:val="auto"/>
    </w:rPr>
  </w:style>
  <w:style w:type="paragraph" w:customStyle="1" w:styleId="20">
    <w:name w:val="CM7"/>
    <w:basedOn w:val="13"/>
    <w:next w:val="13"/>
    <w:qFormat/>
    <w:uiPriority w:val="99"/>
    <w:pPr>
      <w:spacing w:line="538" w:lineRule="atLeast"/>
    </w:pPr>
    <w:rPr>
      <w:rFonts w:cstheme="minorBidi"/>
      <w:color w:val="auto"/>
    </w:rPr>
  </w:style>
  <w:style w:type="paragraph" w:customStyle="1" w:styleId="21">
    <w:name w:val="CM8"/>
    <w:basedOn w:val="13"/>
    <w:next w:val="13"/>
    <w:qFormat/>
    <w:uiPriority w:val="99"/>
    <w:pPr>
      <w:spacing w:line="531" w:lineRule="atLeast"/>
    </w:pPr>
    <w:rPr>
      <w:rFonts w:cstheme="minorBidi"/>
      <w:color w:val="auto"/>
    </w:rPr>
  </w:style>
  <w:style w:type="paragraph" w:customStyle="1" w:styleId="22">
    <w:name w:val="CM9"/>
    <w:basedOn w:val="13"/>
    <w:next w:val="13"/>
    <w:qFormat/>
    <w:uiPriority w:val="99"/>
    <w:pPr>
      <w:spacing w:line="531" w:lineRule="atLeast"/>
    </w:pPr>
    <w:rPr>
      <w:rFonts w:cstheme="minorBidi"/>
      <w:color w:val="auto"/>
    </w:rPr>
  </w:style>
  <w:style w:type="paragraph" w:customStyle="1" w:styleId="23">
    <w:name w:val="CM22"/>
    <w:basedOn w:val="13"/>
    <w:next w:val="13"/>
    <w:qFormat/>
    <w:uiPriority w:val="99"/>
    <w:rPr>
      <w:rFonts w:cstheme="minorBidi"/>
      <w:color w:val="auto"/>
    </w:rPr>
  </w:style>
  <w:style w:type="paragraph" w:customStyle="1" w:styleId="24">
    <w:name w:val="CM10"/>
    <w:basedOn w:val="13"/>
    <w:next w:val="13"/>
    <w:qFormat/>
    <w:uiPriority w:val="99"/>
    <w:pPr>
      <w:spacing w:line="536" w:lineRule="atLeast"/>
    </w:pPr>
    <w:rPr>
      <w:rFonts w:cstheme="minorBidi"/>
      <w:color w:val="auto"/>
    </w:rPr>
  </w:style>
  <w:style w:type="paragraph" w:customStyle="1" w:styleId="25">
    <w:name w:val="CM11"/>
    <w:basedOn w:val="13"/>
    <w:next w:val="13"/>
    <w:qFormat/>
    <w:uiPriority w:val="99"/>
    <w:pPr>
      <w:spacing w:line="500" w:lineRule="atLeast"/>
    </w:pPr>
    <w:rPr>
      <w:rFonts w:cstheme="minorBidi"/>
      <w:color w:val="auto"/>
    </w:rPr>
  </w:style>
  <w:style w:type="paragraph" w:customStyle="1" w:styleId="26">
    <w:name w:val="CM12"/>
    <w:basedOn w:val="13"/>
    <w:next w:val="13"/>
    <w:qFormat/>
    <w:uiPriority w:val="99"/>
    <w:pPr>
      <w:spacing w:line="500" w:lineRule="atLeast"/>
    </w:pPr>
    <w:rPr>
      <w:rFonts w:cstheme="minorBidi"/>
      <w:color w:val="auto"/>
    </w:rPr>
  </w:style>
  <w:style w:type="paragraph" w:customStyle="1" w:styleId="27">
    <w:name w:val="CM13"/>
    <w:basedOn w:val="13"/>
    <w:next w:val="13"/>
    <w:qFormat/>
    <w:uiPriority w:val="99"/>
    <w:pPr>
      <w:spacing w:line="500" w:lineRule="atLeast"/>
    </w:pPr>
    <w:rPr>
      <w:rFonts w:cstheme="minorBidi"/>
      <w:color w:val="auto"/>
    </w:rPr>
  </w:style>
  <w:style w:type="paragraph" w:customStyle="1" w:styleId="28">
    <w:name w:val="CM15"/>
    <w:basedOn w:val="13"/>
    <w:next w:val="13"/>
    <w:qFormat/>
    <w:uiPriority w:val="99"/>
    <w:pPr>
      <w:spacing w:line="540" w:lineRule="atLeast"/>
    </w:pPr>
    <w:rPr>
      <w:rFonts w:cstheme="minorBidi"/>
      <w:color w:val="auto"/>
    </w:rPr>
  </w:style>
  <w:style w:type="paragraph" w:customStyle="1" w:styleId="29">
    <w:name w:val="CM16"/>
    <w:basedOn w:val="13"/>
    <w:next w:val="13"/>
    <w:qFormat/>
    <w:uiPriority w:val="99"/>
    <w:pPr>
      <w:spacing w:line="540" w:lineRule="atLeast"/>
    </w:pPr>
    <w:rPr>
      <w:rFonts w:cstheme="minorBidi"/>
      <w:color w:val="auto"/>
    </w:rPr>
  </w:style>
  <w:style w:type="paragraph" w:customStyle="1" w:styleId="30">
    <w:name w:val="CM17"/>
    <w:basedOn w:val="13"/>
    <w:next w:val="13"/>
    <w:qFormat/>
    <w:uiPriority w:val="99"/>
    <w:pPr>
      <w:spacing w:line="540" w:lineRule="atLeast"/>
    </w:pPr>
    <w:rPr>
      <w:rFonts w:cstheme="minorBidi"/>
      <w:color w:val="auto"/>
    </w:rPr>
  </w:style>
  <w:style w:type="paragraph" w:customStyle="1" w:styleId="31">
    <w:name w:val="CM18"/>
    <w:basedOn w:val="13"/>
    <w:next w:val="13"/>
    <w:qFormat/>
    <w:uiPriority w:val="99"/>
    <w:pPr>
      <w:spacing w:line="540" w:lineRule="atLeast"/>
    </w:pPr>
    <w:rPr>
      <w:rFonts w:cstheme="minorBidi"/>
      <w:color w:val="auto"/>
    </w:rPr>
  </w:style>
  <w:style w:type="paragraph" w:customStyle="1" w:styleId="32">
    <w:name w:val="CM25"/>
    <w:basedOn w:val="13"/>
    <w:next w:val="13"/>
    <w:qFormat/>
    <w:uiPriority w:val="99"/>
    <w:rPr>
      <w:rFonts w:cstheme="minorBidi"/>
      <w:color w:val="auto"/>
    </w:rPr>
  </w:style>
  <w:style w:type="paragraph" w:customStyle="1" w:styleId="33">
    <w:name w:val="CM19"/>
    <w:basedOn w:val="13"/>
    <w:next w:val="13"/>
    <w:qFormat/>
    <w:uiPriority w:val="99"/>
    <w:pPr>
      <w:spacing w:line="593" w:lineRule="atLeast"/>
    </w:pPr>
    <w:rPr>
      <w:rFonts w:cstheme="minorBidi"/>
      <w:color w:val="auto"/>
    </w:rPr>
  </w:style>
  <w:style w:type="paragraph" w:customStyle="1" w:styleId="34">
    <w:name w:val="CM26"/>
    <w:basedOn w:val="13"/>
    <w:next w:val="13"/>
    <w:qFormat/>
    <w:uiPriority w:val="99"/>
    <w:rPr>
      <w:rFonts w:cstheme="minorBidi"/>
      <w:color w:val="auto"/>
    </w:rPr>
  </w:style>
  <w:style w:type="paragraph" w:customStyle="1" w:styleId="35">
    <w:name w:val="CM20"/>
    <w:basedOn w:val="13"/>
    <w:next w:val="13"/>
    <w:qFormat/>
    <w:uiPriority w:val="99"/>
    <w:pPr>
      <w:spacing w:line="626" w:lineRule="atLeast"/>
    </w:pPr>
    <w:rPr>
      <w:rFonts w:cstheme="minorBidi"/>
      <w:color w:val="auto"/>
    </w:rPr>
  </w:style>
  <w:style w:type="paragraph" w:customStyle="1" w:styleId="36">
    <w:name w:val="CM27"/>
    <w:basedOn w:val="13"/>
    <w:next w:val="13"/>
    <w:qFormat/>
    <w:uiPriority w:val="99"/>
    <w:rPr>
      <w:rFonts w:cstheme="minorBidi"/>
      <w:color w:val="auto"/>
    </w:rPr>
  </w:style>
  <w:style w:type="paragraph" w:customStyle="1" w:styleId="37">
    <w:name w:val="列表段落1"/>
    <w:basedOn w:val="1"/>
    <w:qFormat/>
    <w:uiPriority w:val="34"/>
    <w:pPr>
      <w:ind w:firstLine="420" w:firstLineChars="200"/>
    </w:pPr>
  </w:style>
  <w:style w:type="character" w:customStyle="1" w:styleId="38">
    <w:name w:val="fontstyle01"/>
    <w:basedOn w:val="9"/>
    <w:qFormat/>
    <w:uiPriority w:val="0"/>
    <w:rPr>
      <w:rFonts w:ascii="仿宋" w:hAnsi="仿宋" w:eastAsia="仿宋" w:cs="仿宋"/>
      <w:color w:val="000000"/>
      <w:sz w:val="32"/>
      <w:szCs w:val="32"/>
    </w:rPr>
  </w:style>
  <w:style w:type="character" w:customStyle="1" w:styleId="39">
    <w:name w:val="fontstyle21"/>
    <w:basedOn w:val="9"/>
    <w:qFormat/>
    <w:uiPriority w:val="0"/>
    <w:rPr>
      <w:rFonts w:ascii="楷体" w:hAnsi="楷体" w:eastAsia="楷体" w:cs="楷体"/>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F5E29-4720-4D4B-ACEA-174A8A152232}">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3851</Words>
  <Characters>4339</Characters>
  <Lines>25</Lines>
  <Paragraphs>7</Paragraphs>
  <TotalTime>3</TotalTime>
  <ScaleCrop>false</ScaleCrop>
  <LinksUpToDate>false</LinksUpToDate>
  <CharactersWithSpaces>4362</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2020-03-12T12:32:00Z</dcterms:created>
  <dc:creator>wd</dc:creator>
  <cp:lastModifiedBy>Administrator</cp:lastModifiedBy>
  <cp:lastPrinted>2022-03-28T06:27:00Z</cp:lastPrinted>
  <dcterms:modified xsi:type="dcterms:W3CDTF">2022-03-29T01:21:21Z</dcterms:modified>
  <dc:title>湖南中医学院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7C4526001BAB4CDEBAEFD4F166E28495</vt:lpwstr>
  </property>
</Properties>
</file>