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FC22" w14:textId="77777777" w:rsidR="008F7A76" w:rsidRPr="00310E84" w:rsidRDefault="007F373C">
      <w:pPr>
        <w:jc w:val="center"/>
        <w:rPr>
          <w:rFonts w:ascii="方正小标宋_GBK" w:eastAsia="方正小标宋_GBK"/>
          <w:b/>
          <w:color w:val="000000" w:themeColor="text1"/>
          <w:sz w:val="44"/>
          <w:szCs w:val="44"/>
        </w:rPr>
      </w:pPr>
      <w:r w:rsidRPr="00310E84">
        <w:rPr>
          <w:rFonts w:ascii="方正小标宋_GBK" w:eastAsia="方正小标宋_GBK" w:hint="eastAsia"/>
          <w:b/>
          <w:color w:val="000000" w:themeColor="text1"/>
          <w:sz w:val="44"/>
          <w:szCs w:val="44"/>
        </w:rPr>
        <w:t>重庆市中医院</w:t>
      </w:r>
      <w:r w:rsidR="00B93EAB" w:rsidRPr="00310E84">
        <w:rPr>
          <w:rFonts w:ascii="方正小标宋_GBK" w:eastAsia="方正小标宋_GBK" w:hint="eastAsia"/>
          <w:b/>
          <w:color w:val="000000" w:themeColor="text1"/>
          <w:sz w:val="44"/>
          <w:szCs w:val="44"/>
        </w:rPr>
        <w:t>2022年</w:t>
      </w:r>
      <w:r w:rsidRPr="00310E84">
        <w:rPr>
          <w:rFonts w:ascii="方正小标宋_GBK" w:eastAsia="方正小标宋_GBK" w:hint="eastAsia"/>
          <w:b/>
          <w:color w:val="000000" w:themeColor="text1"/>
          <w:sz w:val="44"/>
          <w:szCs w:val="44"/>
        </w:rPr>
        <w:t>湖南中医药大学</w:t>
      </w:r>
    </w:p>
    <w:p w14:paraId="43748310" w14:textId="77777777" w:rsidR="008F7A76" w:rsidRPr="00310E84" w:rsidRDefault="007F373C">
      <w:pPr>
        <w:jc w:val="center"/>
        <w:rPr>
          <w:rFonts w:ascii="方正小标宋_GBK" w:eastAsia="方正小标宋_GBK"/>
          <w:b/>
          <w:color w:val="000000" w:themeColor="text1"/>
          <w:sz w:val="44"/>
          <w:szCs w:val="44"/>
        </w:rPr>
      </w:pPr>
      <w:r w:rsidRPr="00310E84">
        <w:rPr>
          <w:rFonts w:ascii="方正小标宋_GBK" w:eastAsia="方正小标宋_GBK" w:hint="eastAsia"/>
          <w:b/>
          <w:color w:val="000000" w:themeColor="text1"/>
          <w:sz w:val="44"/>
          <w:szCs w:val="44"/>
        </w:rPr>
        <w:t>硕士研究生招生复试</w:t>
      </w:r>
      <w:r w:rsidR="00AD25CF" w:rsidRPr="00310E84">
        <w:rPr>
          <w:rFonts w:ascii="方正小标宋_GBK" w:eastAsia="方正小标宋_GBK" w:hint="eastAsia"/>
          <w:b/>
          <w:color w:val="000000" w:themeColor="text1"/>
          <w:sz w:val="44"/>
          <w:szCs w:val="44"/>
        </w:rPr>
        <w:t>及</w:t>
      </w:r>
      <w:r w:rsidRPr="00310E84">
        <w:rPr>
          <w:rFonts w:ascii="方正小标宋_GBK" w:eastAsia="方正小标宋_GBK" w:hint="eastAsia"/>
          <w:b/>
          <w:color w:val="000000" w:themeColor="text1"/>
          <w:sz w:val="44"/>
          <w:szCs w:val="44"/>
        </w:rPr>
        <w:t>录取方案</w:t>
      </w:r>
    </w:p>
    <w:p w14:paraId="67D4C710" w14:textId="77777777" w:rsidR="008F7A76" w:rsidRPr="00310E84" w:rsidRDefault="007F373C">
      <w:pPr>
        <w:ind w:firstLineChars="200" w:firstLine="640"/>
        <w:rPr>
          <w:rFonts w:ascii="方正仿宋_GBK" w:eastAsia="方正仿宋_GBK"/>
          <w:color w:val="000000" w:themeColor="text1"/>
          <w:sz w:val="32"/>
          <w:szCs w:val="32"/>
        </w:rPr>
      </w:pPr>
      <w:r w:rsidRPr="00310E84">
        <w:rPr>
          <w:rFonts w:ascii="方正仿宋_GBK" w:eastAsia="方正仿宋_GBK" w:hint="eastAsia"/>
          <w:color w:val="000000" w:themeColor="text1"/>
          <w:sz w:val="32"/>
          <w:szCs w:val="32"/>
        </w:rPr>
        <w:t>根据湖南中医药大学202</w:t>
      </w:r>
      <w:r w:rsidR="00AD25CF" w:rsidRPr="00310E84">
        <w:rPr>
          <w:rFonts w:ascii="方正仿宋_GBK" w:eastAsia="方正仿宋_GBK" w:hint="eastAsia"/>
          <w:color w:val="000000" w:themeColor="text1"/>
          <w:sz w:val="32"/>
          <w:szCs w:val="32"/>
        </w:rPr>
        <w:t>2</w:t>
      </w:r>
      <w:r w:rsidRPr="00310E84">
        <w:rPr>
          <w:rFonts w:ascii="方正仿宋_GBK" w:eastAsia="方正仿宋_GBK" w:hint="eastAsia"/>
          <w:color w:val="000000" w:themeColor="text1"/>
          <w:sz w:val="32"/>
          <w:szCs w:val="32"/>
        </w:rPr>
        <w:t>年硕士研究生招生复试</w:t>
      </w:r>
      <w:r w:rsidR="00AD25CF" w:rsidRPr="00310E84">
        <w:rPr>
          <w:rFonts w:ascii="方正仿宋_GBK" w:eastAsia="方正仿宋_GBK" w:hint="eastAsia"/>
          <w:color w:val="000000" w:themeColor="text1"/>
          <w:sz w:val="32"/>
          <w:szCs w:val="32"/>
        </w:rPr>
        <w:t>及录取</w:t>
      </w:r>
      <w:r w:rsidRPr="00310E84">
        <w:rPr>
          <w:rFonts w:ascii="方正仿宋_GBK" w:eastAsia="方正仿宋_GBK" w:hint="eastAsia"/>
          <w:color w:val="000000" w:themeColor="text1"/>
          <w:sz w:val="32"/>
          <w:szCs w:val="32"/>
        </w:rPr>
        <w:t>方案，结合我院实际制定本方案。</w:t>
      </w:r>
    </w:p>
    <w:p w14:paraId="68E5B13D" w14:textId="77777777" w:rsidR="008F7A76" w:rsidRPr="00310E84" w:rsidRDefault="007F373C">
      <w:pPr>
        <w:rPr>
          <w:rFonts w:ascii="方正仿宋_GBK" w:eastAsia="方正仿宋_GBK"/>
          <w:b/>
          <w:color w:val="000000" w:themeColor="text1"/>
          <w:sz w:val="32"/>
          <w:szCs w:val="32"/>
        </w:rPr>
      </w:pPr>
      <w:r w:rsidRPr="00310E84">
        <w:rPr>
          <w:rFonts w:ascii="方正仿宋_GBK" w:eastAsia="方正仿宋_GBK" w:hint="eastAsia"/>
          <w:b/>
          <w:color w:val="000000" w:themeColor="text1"/>
          <w:sz w:val="32"/>
          <w:szCs w:val="32"/>
        </w:rPr>
        <w:t>一、复试指导思想</w:t>
      </w:r>
    </w:p>
    <w:p w14:paraId="4ECD57BD" w14:textId="77777777" w:rsidR="00AD25CF" w:rsidRPr="00310E84" w:rsidRDefault="00AD25CF" w:rsidP="00AD25CF">
      <w:pPr>
        <w:ind w:firstLineChars="200" w:firstLine="640"/>
        <w:rPr>
          <w:rFonts w:ascii="仿宋_GB2312" w:eastAsia="仿宋_GB2312" w:hAnsi="仿宋_GB2312" w:cs="仿宋_GB2312"/>
          <w:color w:val="000000" w:themeColor="text1"/>
          <w:sz w:val="32"/>
          <w:szCs w:val="32"/>
        </w:rPr>
      </w:pPr>
      <w:r w:rsidRPr="00310E84">
        <w:rPr>
          <w:rFonts w:ascii="仿宋_GB2312" w:eastAsia="仿宋_GB2312" w:hAnsi="仿宋_GB2312" w:cs="仿宋_GB2312" w:hint="eastAsia"/>
          <w:color w:val="000000" w:themeColor="text1"/>
          <w:sz w:val="32"/>
          <w:szCs w:val="32"/>
        </w:rPr>
        <w:t>1.坚持“按需招生、全面衡量、择优录取、宁缺毋滥”的原则。加强对考生的全面考查和综合评价，既要注重学业知识考核，也要加强对考生专业能力素质和科研创新潜质的考查，既要注重考生的考试成绩，也要注重考生的一贯表现。</w:t>
      </w:r>
    </w:p>
    <w:p w14:paraId="36ABBAB0" w14:textId="77777777" w:rsidR="00AD25CF" w:rsidRPr="00310E84" w:rsidRDefault="00AD25CF" w:rsidP="00AD25CF">
      <w:pPr>
        <w:ind w:firstLineChars="200" w:firstLine="640"/>
        <w:rPr>
          <w:rFonts w:ascii="仿宋_GB2312" w:eastAsia="仿宋_GB2312" w:hAnsi="仿宋_GB2312" w:cs="仿宋_GB2312"/>
          <w:color w:val="000000" w:themeColor="text1"/>
          <w:sz w:val="32"/>
          <w:szCs w:val="32"/>
        </w:rPr>
      </w:pPr>
      <w:r w:rsidRPr="00310E84">
        <w:rPr>
          <w:rFonts w:ascii="仿宋_GB2312" w:eastAsia="仿宋_GB2312" w:hAnsi="仿宋_GB2312" w:cs="仿宋_GB2312" w:hint="eastAsia"/>
          <w:color w:val="000000" w:themeColor="text1"/>
          <w:sz w:val="32"/>
          <w:szCs w:val="32"/>
        </w:rPr>
        <w:t>2.在做好疫情防控，确保师生健康安全的前提下，加强对复试导师的遴选、培训和管理，强化保密意识、责任意识和政治意识，做到复试录取工作程序严谨、公平公正、信息公开,切实维护考生的合法权益，确保医院2022年硕士研究生招生复试工作的顺利完成。</w:t>
      </w:r>
    </w:p>
    <w:p w14:paraId="7525C149" w14:textId="77777777" w:rsidR="008F7A76" w:rsidRPr="00310E84" w:rsidRDefault="007F373C">
      <w:pPr>
        <w:rPr>
          <w:rFonts w:ascii="方正仿宋_GBK" w:eastAsia="方正仿宋_GBK"/>
          <w:b/>
          <w:color w:val="000000" w:themeColor="text1"/>
          <w:sz w:val="32"/>
          <w:szCs w:val="32"/>
        </w:rPr>
      </w:pPr>
      <w:r w:rsidRPr="00310E84">
        <w:rPr>
          <w:rFonts w:ascii="方正仿宋_GBK" w:eastAsia="方正仿宋_GBK" w:hint="eastAsia"/>
          <w:b/>
          <w:color w:val="000000" w:themeColor="text1"/>
          <w:sz w:val="32"/>
          <w:szCs w:val="32"/>
        </w:rPr>
        <w:t>二、</w:t>
      </w:r>
      <w:r w:rsidR="00AB3E8D" w:rsidRPr="00310E84">
        <w:rPr>
          <w:rFonts w:ascii="方正仿宋_GBK" w:eastAsia="方正仿宋_GBK" w:hint="eastAsia"/>
          <w:b/>
          <w:color w:val="000000" w:themeColor="text1"/>
          <w:sz w:val="32"/>
          <w:szCs w:val="32"/>
        </w:rPr>
        <w:t>组织管理</w:t>
      </w:r>
    </w:p>
    <w:p w14:paraId="4474F512" w14:textId="77777777" w:rsidR="00AB3E8D" w:rsidRPr="00310E84" w:rsidRDefault="00AB3E8D" w:rsidP="00AB3E8D">
      <w:pPr>
        <w:ind w:firstLine="636"/>
        <w:rPr>
          <w:rFonts w:ascii="方正仿宋_GBK" w:eastAsia="方正仿宋_GBK"/>
          <w:color w:val="000000" w:themeColor="text1"/>
          <w:sz w:val="32"/>
          <w:szCs w:val="32"/>
        </w:rPr>
      </w:pPr>
      <w:r w:rsidRPr="00310E84">
        <w:rPr>
          <w:rFonts w:ascii="方正仿宋_GBK" w:eastAsia="方正仿宋_GBK" w:hint="eastAsia"/>
          <w:color w:val="000000" w:themeColor="text1"/>
          <w:sz w:val="32"/>
          <w:szCs w:val="32"/>
        </w:rPr>
        <w:t>组成由分管院长为组长的复试工作小组，成员由研究生导师和教务处工作人员组成。复试工作小组负责制定中心复试工作的具体方案、复试导师的遴选、培训等工作。</w:t>
      </w:r>
    </w:p>
    <w:p w14:paraId="32499B23" w14:textId="539348CE" w:rsidR="008F7A76" w:rsidRPr="00310E84" w:rsidRDefault="003100AC">
      <w:pPr>
        <w:rPr>
          <w:rFonts w:ascii="方正仿宋_GBK" w:eastAsia="方正仿宋_GBK"/>
          <w:b/>
          <w:color w:val="000000" w:themeColor="text1"/>
          <w:sz w:val="32"/>
          <w:szCs w:val="32"/>
        </w:rPr>
      </w:pPr>
      <w:r>
        <w:rPr>
          <w:rFonts w:ascii="方正仿宋_GBK" w:eastAsia="方正仿宋_GBK" w:hint="eastAsia"/>
          <w:b/>
          <w:color w:val="000000" w:themeColor="text1"/>
          <w:sz w:val="32"/>
          <w:szCs w:val="32"/>
        </w:rPr>
        <w:t>三</w:t>
      </w:r>
      <w:r w:rsidR="007F373C" w:rsidRPr="00310E84">
        <w:rPr>
          <w:rFonts w:ascii="方正仿宋_GBK" w:eastAsia="方正仿宋_GBK" w:hint="eastAsia"/>
          <w:b/>
          <w:color w:val="000000" w:themeColor="text1"/>
          <w:sz w:val="32"/>
          <w:szCs w:val="32"/>
        </w:rPr>
        <w:t>、分专业计划及分数线</w:t>
      </w:r>
    </w:p>
    <w:tbl>
      <w:tblPr>
        <w:tblW w:w="9665" w:type="dxa"/>
        <w:jc w:val="center"/>
        <w:tblBorders>
          <w:top w:val="outset" w:sz="6" w:space="0" w:color="9CD7FF"/>
          <w:left w:val="outset" w:sz="6" w:space="0" w:color="9CD7FF"/>
          <w:bottom w:val="outset" w:sz="6" w:space="0" w:color="9CD7FF"/>
          <w:right w:val="outset" w:sz="6" w:space="0" w:color="9CD7FF"/>
        </w:tblBorders>
        <w:shd w:val="clear" w:color="auto" w:fill="FFFFFF"/>
        <w:tblCellMar>
          <w:top w:w="15" w:type="dxa"/>
          <w:left w:w="30" w:type="dxa"/>
          <w:bottom w:w="15" w:type="dxa"/>
          <w:right w:w="30" w:type="dxa"/>
        </w:tblCellMar>
        <w:tblLook w:val="04A0" w:firstRow="1" w:lastRow="0" w:firstColumn="1" w:lastColumn="0" w:noHBand="0" w:noVBand="1"/>
      </w:tblPr>
      <w:tblGrid>
        <w:gridCol w:w="1592"/>
        <w:gridCol w:w="1033"/>
        <w:gridCol w:w="1741"/>
        <w:gridCol w:w="992"/>
        <w:gridCol w:w="1118"/>
        <w:gridCol w:w="992"/>
        <w:gridCol w:w="1292"/>
        <w:gridCol w:w="905"/>
      </w:tblGrid>
      <w:tr w:rsidR="00310E84" w:rsidRPr="00310E84" w14:paraId="303BDA6E" w14:textId="77777777">
        <w:trPr>
          <w:jc w:val="center"/>
        </w:trPr>
        <w:tc>
          <w:tcPr>
            <w:tcW w:w="1592" w:type="dxa"/>
            <w:tcBorders>
              <w:top w:val="outset" w:sz="6" w:space="0" w:color="auto"/>
              <w:left w:val="outset" w:sz="6" w:space="0" w:color="auto"/>
              <w:bottom w:val="outset" w:sz="6" w:space="0" w:color="auto"/>
              <w:right w:val="outset" w:sz="6" w:space="0" w:color="auto"/>
            </w:tcBorders>
            <w:shd w:val="clear" w:color="auto" w:fill="FFFFFF"/>
            <w:vAlign w:val="center"/>
          </w:tcPr>
          <w:p w14:paraId="4CD15B7D"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院系名称</w:t>
            </w:r>
          </w:p>
        </w:tc>
        <w:tc>
          <w:tcPr>
            <w:tcW w:w="1033" w:type="dxa"/>
            <w:tcBorders>
              <w:top w:val="outset" w:sz="6" w:space="0" w:color="auto"/>
              <w:left w:val="outset" w:sz="6" w:space="0" w:color="auto"/>
              <w:bottom w:val="outset" w:sz="6" w:space="0" w:color="auto"/>
              <w:right w:val="outset" w:sz="6" w:space="0" w:color="auto"/>
            </w:tcBorders>
            <w:shd w:val="clear" w:color="auto" w:fill="FFFFFF"/>
            <w:vAlign w:val="center"/>
          </w:tcPr>
          <w:p w14:paraId="16AFB915"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专业代码</w:t>
            </w:r>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6E5C18F7"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专业名称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5E36C0BA"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学习方式</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14:paraId="758C894B"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拟招生人数(含推免)</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2B7BE767"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推免生</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tcPr>
          <w:p w14:paraId="4B691649"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复试分数线</w:t>
            </w:r>
          </w:p>
        </w:tc>
        <w:tc>
          <w:tcPr>
            <w:tcW w:w="905" w:type="dxa"/>
            <w:tcBorders>
              <w:top w:val="outset" w:sz="6" w:space="0" w:color="auto"/>
              <w:left w:val="outset" w:sz="6" w:space="0" w:color="auto"/>
              <w:bottom w:val="outset" w:sz="6" w:space="0" w:color="auto"/>
              <w:right w:val="outset" w:sz="6" w:space="0" w:color="auto"/>
            </w:tcBorders>
            <w:shd w:val="clear" w:color="auto" w:fill="FFFFFF"/>
            <w:vAlign w:val="center"/>
          </w:tcPr>
          <w:p w14:paraId="1988CD62"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统招生接收人数</w:t>
            </w:r>
          </w:p>
        </w:tc>
      </w:tr>
      <w:tr w:rsidR="00310E84" w:rsidRPr="00310E84" w14:paraId="2B91D3A8" w14:textId="77777777">
        <w:trPr>
          <w:jc w:val="center"/>
        </w:trPr>
        <w:tc>
          <w:tcPr>
            <w:tcW w:w="1592" w:type="dxa"/>
            <w:tcBorders>
              <w:top w:val="outset" w:sz="6" w:space="0" w:color="auto"/>
              <w:left w:val="outset" w:sz="6" w:space="0" w:color="auto"/>
              <w:bottom w:val="outset" w:sz="6" w:space="0" w:color="auto"/>
              <w:right w:val="outset" w:sz="6" w:space="0" w:color="auto"/>
            </w:tcBorders>
            <w:shd w:val="clear" w:color="auto" w:fill="FFFFFF"/>
            <w:vAlign w:val="center"/>
          </w:tcPr>
          <w:p w14:paraId="03377FC9"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lastRenderedPageBreak/>
              <w:t>重庆市中医院</w:t>
            </w:r>
          </w:p>
        </w:tc>
        <w:tc>
          <w:tcPr>
            <w:tcW w:w="1033" w:type="dxa"/>
            <w:tcBorders>
              <w:top w:val="outset" w:sz="6" w:space="0" w:color="auto"/>
              <w:left w:val="outset" w:sz="6" w:space="0" w:color="auto"/>
              <w:bottom w:val="outset" w:sz="6" w:space="0" w:color="auto"/>
              <w:right w:val="outset" w:sz="6" w:space="0" w:color="auto"/>
            </w:tcBorders>
            <w:shd w:val="clear" w:color="auto" w:fill="FFFFFF"/>
            <w:vAlign w:val="center"/>
          </w:tcPr>
          <w:p w14:paraId="032E02FD"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105701</w:t>
            </w:r>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17354389"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中医内科学</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716C9BE7"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全日制</w:t>
            </w:r>
          </w:p>
        </w:tc>
        <w:tc>
          <w:tcPr>
            <w:tcW w:w="1118" w:type="dxa"/>
            <w:tcBorders>
              <w:top w:val="outset" w:sz="6" w:space="0" w:color="auto"/>
              <w:left w:val="outset" w:sz="6" w:space="0" w:color="auto"/>
              <w:bottom w:val="outset" w:sz="6" w:space="0" w:color="auto"/>
              <w:right w:val="outset" w:sz="6" w:space="0" w:color="auto"/>
            </w:tcBorders>
            <w:shd w:val="clear" w:color="auto" w:fill="FFFFFF"/>
          </w:tcPr>
          <w:p w14:paraId="6EA5EDE3" w14:textId="77777777" w:rsidR="008F7A76" w:rsidRPr="00310E84" w:rsidRDefault="00C639E1">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6EA406BD" w14:textId="77777777" w:rsidR="008F7A76" w:rsidRPr="00310E84" w:rsidRDefault="00C639E1">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4</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tcPr>
          <w:p w14:paraId="25A36272" w14:textId="77777777" w:rsidR="008F7A76" w:rsidRPr="00310E84" w:rsidRDefault="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352</w:t>
            </w:r>
          </w:p>
        </w:tc>
        <w:tc>
          <w:tcPr>
            <w:tcW w:w="905" w:type="dxa"/>
            <w:tcBorders>
              <w:top w:val="outset" w:sz="6" w:space="0" w:color="auto"/>
              <w:left w:val="outset" w:sz="6" w:space="0" w:color="auto"/>
              <w:bottom w:val="outset" w:sz="6" w:space="0" w:color="auto"/>
              <w:right w:val="outset" w:sz="6" w:space="0" w:color="auto"/>
            </w:tcBorders>
            <w:shd w:val="clear" w:color="auto" w:fill="FFFFFF"/>
            <w:vAlign w:val="center"/>
          </w:tcPr>
          <w:p w14:paraId="0804648B" w14:textId="77777777" w:rsidR="008F7A76" w:rsidRPr="00310E84" w:rsidRDefault="00C639E1">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w:t>
            </w:r>
          </w:p>
        </w:tc>
      </w:tr>
      <w:tr w:rsidR="00310E84" w:rsidRPr="00310E84" w14:paraId="6217EC7C" w14:textId="77777777">
        <w:trPr>
          <w:jc w:val="center"/>
        </w:trPr>
        <w:tc>
          <w:tcPr>
            <w:tcW w:w="1592" w:type="dxa"/>
            <w:tcBorders>
              <w:top w:val="outset" w:sz="6" w:space="0" w:color="auto"/>
              <w:left w:val="outset" w:sz="6" w:space="0" w:color="auto"/>
              <w:bottom w:val="outset" w:sz="6" w:space="0" w:color="auto"/>
              <w:right w:val="outset" w:sz="6" w:space="0" w:color="auto"/>
            </w:tcBorders>
            <w:shd w:val="clear" w:color="auto" w:fill="FFFFFF"/>
            <w:vAlign w:val="center"/>
          </w:tcPr>
          <w:p w14:paraId="14719F7D"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重庆市中医院</w:t>
            </w:r>
          </w:p>
        </w:tc>
        <w:tc>
          <w:tcPr>
            <w:tcW w:w="1033" w:type="dxa"/>
            <w:tcBorders>
              <w:top w:val="outset" w:sz="6" w:space="0" w:color="auto"/>
              <w:left w:val="outset" w:sz="6" w:space="0" w:color="auto"/>
              <w:bottom w:val="outset" w:sz="6" w:space="0" w:color="auto"/>
              <w:right w:val="outset" w:sz="6" w:space="0" w:color="auto"/>
            </w:tcBorders>
            <w:shd w:val="clear" w:color="auto" w:fill="FFFFFF"/>
            <w:vAlign w:val="center"/>
          </w:tcPr>
          <w:p w14:paraId="66002E83"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105702</w:t>
            </w:r>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300548F5"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中医外科学</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55CCB206"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全日制</w:t>
            </w:r>
          </w:p>
        </w:tc>
        <w:tc>
          <w:tcPr>
            <w:tcW w:w="1118" w:type="dxa"/>
            <w:tcBorders>
              <w:top w:val="outset" w:sz="6" w:space="0" w:color="auto"/>
              <w:left w:val="outset" w:sz="6" w:space="0" w:color="auto"/>
              <w:bottom w:val="outset" w:sz="6" w:space="0" w:color="auto"/>
              <w:right w:val="outset" w:sz="6" w:space="0" w:color="auto"/>
            </w:tcBorders>
            <w:shd w:val="clear" w:color="auto" w:fill="FFFFFF"/>
          </w:tcPr>
          <w:p w14:paraId="28D673E9" w14:textId="77777777" w:rsidR="008F7A76" w:rsidRPr="00310E84" w:rsidRDefault="00C639E1">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4629826B" w14:textId="77777777" w:rsidR="008F7A76" w:rsidRPr="00310E84" w:rsidRDefault="00C639E1">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tcPr>
          <w:p w14:paraId="417D155E" w14:textId="77777777" w:rsidR="008F7A76" w:rsidRPr="00310E84" w:rsidRDefault="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333</w:t>
            </w:r>
          </w:p>
        </w:tc>
        <w:tc>
          <w:tcPr>
            <w:tcW w:w="905" w:type="dxa"/>
            <w:tcBorders>
              <w:top w:val="outset" w:sz="6" w:space="0" w:color="auto"/>
              <w:left w:val="outset" w:sz="6" w:space="0" w:color="auto"/>
              <w:bottom w:val="outset" w:sz="6" w:space="0" w:color="auto"/>
              <w:right w:val="outset" w:sz="6" w:space="0" w:color="auto"/>
            </w:tcBorders>
            <w:shd w:val="clear" w:color="auto" w:fill="FFFFFF"/>
            <w:vAlign w:val="center"/>
          </w:tcPr>
          <w:p w14:paraId="76A99076" w14:textId="77777777" w:rsidR="008F7A76" w:rsidRPr="00310E84" w:rsidRDefault="00C639E1">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w:t>
            </w:r>
          </w:p>
        </w:tc>
      </w:tr>
      <w:tr w:rsidR="00310E84" w:rsidRPr="00310E84" w14:paraId="73FD605C" w14:textId="77777777">
        <w:trPr>
          <w:jc w:val="center"/>
        </w:trPr>
        <w:tc>
          <w:tcPr>
            <w:tcW w:w="1592" w:type="dxa"/>
            <w:tcBorders>
              <w:top w:val="outset" w:sz="6" w:space="0" w:color="auto"/>
              <w:left w:val="outset" w:sz="6" w:space="0" w:color="auto"/>
              <w:bottom w:val="outset" w:sz="6" w:space="0" w:color="auto"/>
              <w:right w:val="outset" w:sz="6" w:space="0" w:color="auto"/>
            </w:tcBorders>
            <w:shd w:val="clear" w:color="auto" w:fill="FFFFFF"/>
            <w:vAlign w:val="center"/>
          </w:tcPr>
          <w:p w14:paraId="4AD8475C"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重庆市中医院</w:t>
            </w:r>
          </w:p>
        </w:tc>
        <w:tc>
          <w:tcPr>
            <w:tcW w:w="1033" w:type="dxa"/>
            <w:tcBorders>
              <w:top w:val="outset" w:sz="6" w:space="0" w:color="auto"/>
              <w:left w:val="outset" w:sz="6" w:space="0" w:color="auto"/>
              <w:bottom w:val="outset" w:sz="6" w:space="0" w:color="auto"/>
              <w:right w:val="outset" w:sz="6" w:space="0" w:color="auto"/>
            </w:tcBorders>
            <w:shd w:val="clear" w:color="auto" w:fill="FFFFFF"/>
            <w:vAlign w:val="center"/>
          </w:tcPr>
          <w:p w14:paraId="663666FE"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105705</w:t>
            </w:r>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5019FE8E"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中医儿科学</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10477717"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全日制</w:t>
            </w:r>
          </w:p>
        </w:tc>
        <w:tc>
          <w:tcPr>
            <w:tcW w:w="1118" w:type="dxa"/>
            <w:tcBorders>
              <w:top w:val="outset" w:sz="6" w:space="0" w:color="auto"/>
              <w:left w:val="outset" w:sz="6" w:space="0" w:color="auto"/>
              <w:bottom w:val="outset" w:sz="6" w:space="0" w:color="auto"/>
              <w:right w:val="outset" w:sz="6" w:space="0" w:color="auto"/>
            </w:tcBorders>
            <w:shd w:val="clear" w:color="auto" w:fill="FFFFFF"/>
          </w:tcPr>
          <w:p w14:paraId="20B0573E"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280FAD9B"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tcPr>
          <w:p w14:paraId="7C83E31B" w14:textId="77777777" w:rsidR="008F7A76" w:rsidRPr="00310E84" w:rsidRDefault="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352</w:t>
            </w:r>
          </w:p>
        </w:tc>
        <w:tc>
          <w:tcPr>
            <w:tcW w:w="905" w:type="dxa"/>
            <w:tcBorders>
              <w:top w:val="outset" w:sz="6" w:space="0" w:color="auto"/>
              <w:left w:val="outset" w:sz="6" w:space="0" w:color="auto"/>
              <w:bottom w:val="outset" w:sz="6" w:space="0" w:color="auto"/>
              <w:right w:val="outset" w:sz="6" w:space="0" w:color="auto"/>
            </w:tcBorders>
            <w:shd w:val="clear" w:color="auto" w:fill="FFFFFF"/>
            <w:vAlign w:val="center"/>
          </w:tcPr>
          <w:p w14:paraId="6AAC6DCE"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w:t>
            </w:r>
          </w:p>
        </w:tc>
      </w:tr>
      <w:tr w:rsidR="00310E84" w:rsidRPr="00310E84" w14:paraId="16D1FCC0" w14:textId="77777777">
        <w:trPr>
          <w:jc w:val="center"/>
        </w:trPr>
        <w:tc>
          <w:tcPr>
            <w:tcW w:w="1592" w:type="dxa"/>
            <w:tcBorders>
              <w:top w:val="outset" w:sz="6" w:space="0" w:color="auto"/>
              <w:left w:val="outset" w:sz="6" w:space="0" w:color="auto"/>
              <w:bottom w:val="outset" w:sz="6" w:space="0" w:color="auto"/>
              <w:right w:val="outset" w:sz="6" w:space="0" w:color="auto"/>
            </w:tcBorders>
            <w:shd w:val="clear" w:color="auto" w:fill="FFFFFF"/>
            <w:vAlign w:val="center"/>
          </w:tcPr>
          <w:p w14:paraId="5A66922C"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重庆市中医院</w:t>
            </w:r>
          </w:p>
        </w:tc>
        <w:tc>
          <w:tcPr>
            <w:tcW w:w="1033" w:type="dxa"/>
            <w:tcBorders>
              <w:top w:val="outset" w:sz="6" w:space="0" w:color="auto"/>
              <w:left w:val="outset" w:sz="6" w:space="0" w:color="auto"/>
              <w:bottom w:val="outset" w:sz="6" w:space="0" w:color="auto"/>
              <w:right w:val="outset" w:sz="6" w:space="0" w:color="auto"/>
            </w:tcBorders>
            <w:shd w:val="clear" w:color="auto" w:fill="FFFFFF"/>
            <w:vAlign w:val="center"/>
          </w:tcPr>
          <w:p w14:paraId="2C02796D"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105709</w:t>
            </w:r>
          </w:p>
        </w:tc>
        <w:tc>
          <w:tcPr>
            <w:tcW w:w="1741" w:type="dxa"/>
            <w:tcBorders>
              <w:top w:val="outset" w:sz="6" w:space="0" w:color="auto"/>
              <w:left w:val="outset" w:sz="6" w:space="0" w:color="auto"/>
              <w:bottom w:val="outset" w:sz="6" w:space="0" w:color="auto"/>
              <w:right w:val="outset" w:sz="6" w:space="0" w:color="auto"/>
            </w:tcBorders>
            <w:shd w:val="clear" w:color="auto" w:fill="FFFFFF"/>
            <w:vAlign w:val="center"/>
          </w:tcPr>
          <w:p w14:paraId="75F92376"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中西医结合临床</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71D2500A" w14:textId="77777777" w:rsidR="008F7A76" w:rsidRPr="00310E84" w:rsidRDefault="007F373C">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全日制</w:t>
            </w:r>
          </w:p>
        </w:tc>
        <w:tc>
          <w:tcPr>
            <w:tcW w:w="1118" w:type="dxa"/>
            <w:tcBorders>
              <w:top w:val="outset" w:sz="6" w:space="0" w:color="auto"/>
              <w:left w:val="outset" w:sz="6" w:space="0" w:color="auto"/>
              <w:bottom w:val="outset" w:sz="6" w:space="0" w:color="auto"/>
              <w:right w:val="outset" w:sz="6" w:space="0" w:color="auto"/>
            </w:tcBorders>
            <w:shd w:val="clear" w:color="auto" w:fill="FFFFFF"/>
          </w:tcPr>
          <w:p w14:paraId="2C55784F" w14:textId="77777777" w:rsidR="008F7A76" w:rsidRPr="00310E84" w:rsidRDefault="00C639E1">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5</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65F53F18" w14:textId="77777777" w:rsidR="008F7A76" w:rsidRPr="00310E84" w:rsidRDefault="00C639E1">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tcPr>
          <w:p w14:paraId="0C82781A" w14:textId="77777777" w:rsidR="008F7A76" w:rsidRPr="00310E84" w:rsidRDefault="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330</w:t>
            </w:r>
          </w:p>
        </w:tc>
        <w:tc>
          <w:tcPr>
            <w:tcW w:w="905" w:type="dxa"/>
            <w:tcBorders>
              <w:top w:val="outset" w:sz="6" w:space="0" w:color="auto"/>
              <w:left w:val="outset" w:sz="6" w:space="0" w:color="auto"/>
              <w:bottom w:val="outset" w:sz="6" w:space="0" w:color="auto"/>
              <w:right w:val="outset" w:sz="6" w:space="0" w:color="auto"/>
            </w:tcBorders>
            <w:shd w:val="clear" w:color="auto" w:fill="FFFFFF"/>
            <w:vAlign w:val="center"/>
          </w:tcPr>
          <w:p w14:paraId="04464501" w14:textId="15651AAA" w:rsidR="008F7A76" w:rsidRPr="00310E84" w:rsidRDefault="009E6F2D">
            <w:pPr>
              <w:widowControl/>
              <w:spacing w:line="300" w:lineRule="atLeast"/>
              <w:jc w:val="center"/>
              <w:rPr>
                <w:rFonts w:ascii="方正仿宋_GBK" w:eastAsia="方正仿宋_GBK" w:hAnsi="Arial" w:cs="Arial"/>
                <w:color w:val="000000" w:themeColor="text1"/>
                <w:kern w:val="0"/>
                <w:szCs w:val="21"/>
              </w:rPr>
            </w:pPr>
            <w:r>
              <w:rPr>
                <w:rFonts w:ascii="方正仿宋_GBK" w:eastAsia="方正仿宋_GBK" w:hAnsi="Arial" w:cs="Arial" w:hint="eastAsia"/>
                <w:color w:val="000000" w:themeColor="text1"/>
                <w:kern w:val="0"/>
                <w:szCs w:val="21"/>
              </w:rPr>
              <w:t>4</w:t>
            </w:r>
          </w:p>
        </w:tc>
      </w:tr>
    </w:tbl>
    <w:p w14:paraId="10DA0CDF" w14:textId="090D4B11" w:rsidR="008F7A76" w:rsidRPr="00310E84" w:rsidRDefault="003100AC">
      <w:pPr>
        <w:rPr>
          <w:rFonts w:ascii="方正仿宋_GBK" w:eastAsia="方正仿宋_GBK"/>
          <w:b/>
          <w:color w:val="000000" w:themeColor="text1"/>
          <w:sz w:val="32"/>
          <w:szCs w:val="32"/>
        </w:rPr>
      </w:pPr>
      <w:r>
        <w:rPr>
          <w:rFonts w:ascii="方正仿宋_GBK" w:eastAsia="方正仿宋_GBK" w:hint="eastAsia"/>
          <w:b/>
          <w:color w:val="000000" w:themeColor="text1"/>
          <w:sz w:val="32"/>
          <w:szCs w:val="32"/>
        </w:rPr>
        <w:t>四</w:t>
      </w:r>
      <w:r w:rsidR="007F373C" w:rsidRPr="00310E84">
        <w:rPr>
          <w:rFonts w:ascii="方正仿宋_GBK" w:eastAsia="方正仿宋_GBK" w:hint="eastAsia"/>
          <w:b/>
          <w:color w:val="000000" w:themeColor="text1"/>
          <w:sz w:val="32"/>
          <w:szCs w:val="32"/>
        </w:rPr>
        <w:t>、一志愿复试名单</w:t>
      </w:r>
      <w:r w:rsidR="007F373C" w:rsidRPr="00310E84">
        <w:rPr>
          <w:rFonts w:ascii="方正仿宋_GBK" w:eastAsia="方正仿宋_GBK" w:hint="eastAsia"/>
          <w:color w:val="000000" w:themeColor="text1"/>
          <w:sz w:val="32"/>
          <w:szCs w:val="32"/>
        </w:rPr>
        <w:t xml:space="preserve">  </w:t>
      </w:r>
    </w:p>
    <w:tbl>
      <w:tblPr>
        <w:tblStyle w:val="ac"/>
        <w:tblW w:w="9762" w:type="dxa"/>
        <w:jc w:val="center"/>
        <w:tblLook w:val="04A0" w:firstRow="1" w:lastRow="0" w:firstColumn="1" w:lastColumn="0" w:noHBand="0" w:noVBand="1"/>
      </w:tblPr>
      <w:tblGrid>
        <w:gridCol w:w="2065"/>
        <w:gridCol w:w="855"/>
        <w:gridCol w:w="955"/>
        <w:gridCol w:w="1706"/>
        <w:gridCol w:w="689"/>
        <w:gridCol w:w="750"/>
        <w:gridCol w:w="695"/>
        <w:gridCol w:w="677"/>
        <w:gridCol w:w="694"/>
        <w:gridCol w:w="676"/>
      </w:tblGrid>
      <w:tr w:rsidR="00310E84" w:rsidRPr="00310E84" w14:paraId="5B2E9493" w14:textId="77777777" w:rsidTr="009A2E6E">
        <w:trPr>
          <w:jc w:val="center"/>
        </w:trPr>
        <w:tc>
          <w:tcPr>
            <w:tcW w:w="1890" w:type="dxa"/>
            <w:vAlign w:val="center"/>
          </w:tcPr>
          <w:p w14:paraId="182C868E"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考生编码</w:t>
            </w:r>
          </w:p>
        </w:tc>
        <w:tc>
          <w:tcPr>
            <w:tcW w:w="890" w:type="dxa"/>
            <w:vAlign w:val="center"/>
          </w:tcPr>
          <w:p w14:paraId="7F32AA42"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姓名</w:t>
            </w:r>
          </w:p>
        </w:tc>
        <w:tc>
          <w:tcPr>
            <w:tcW w:w="886" w:type="dxa"/>
            <w:vAlign w:val="center"/>
          </w:tcPr>
          <w:p w14:paraId="55BA9A6A"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专业</w:t>
            </w:r>
          </w:p>
          <w:p w14:paraId="72C2B8D6"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代码</w:t>
            </w:r>
          </w:p>
        </w:tc>
        <w:tc>
          <w:tcPr>
            <w:tcW w:w="1812" w:type="dxa"/>
            <w:vAlign w:val="center"/>
          </w:tcPr>
          <w:p w14:paraId="3339CBE6"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专业名称</w:t>
            </w:r>
          </w:p>
        </w:tc>
        <w:tc>
          <w:tcPr>
            <w:tcW w:w="708" w:type="dxa"/>
            <w:vAlign w:val="center"/>
          </w:tcPr>
          <w:p w14:paraId="4B500E98"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政治</w:t>
            </w:r>
          </w:p>
        </w:tc>
        <w:tc>
          <w:tcPr>
            <w:tcW w:w="774" w:type="dxa"/>
            <w:vAlign w:val="center"/>
          </w:tcPr>
          <w:p w14:paraId="594CC777"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英语</w:t>
            </w:r>
          </w:p>
        </w:tc>
        <w:tc>
          <w:tcPr>
            <w:tcW w:w="704" w:type="dxa"/>
            <w:vAlign w:val="center"/>
          </w:tcPr>
          <w:p w14:paraId="718D0FCC"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业务</w:t>
            </w:r>
          </w:p>
          <w:p w14:paraId="4BA3F0B5"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课一</w:t>
            </w:r>
          </w:p>
        </w:tc>
        <w:tc>
          <w:tcPr>
            <w:tcW w:w="698" w:type="dxa"/>
            <w:vAlign w:val="center"/>
          </w:tcPr>
          <w:p w14:paraId="6B56234C"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业务</w:t>
            </w:r>
          </w:p>
          <w:p w14:paraId="629508C1"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课二</w:t>
            </w:r>
          </w:p>
        </w:tc>
        <w:tc>
          <w:tcPr>
            <w:tcW w:w="703" w:type="dxa"/>
            <w:vAlign w:val="center"/>
          </w:tcPr>
          <w:p w14:paraId="0A7DAE8E"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总分</w:t>
            </w:r>
          </w:p>
        </w:tc>
        <w:tc>
          <w:tcPr>
            <w:tcW w:w="697" w:type="dxa"/>
            <w:vAlign w:val="center"/>
          </w:tcPr>
          <w:p w14:paraId="129E3A48" w14:textId="77777777" w:rsidR="008F7A76" w:rsidRPr="00310E84" w:rsidRDefault="007F373C">
            <w:pPr>
              <w:jc w:val="center"/>
              <w:rPr>
                <w:rFonts w:ascii="方正仿宋_GBK" w:eastAsia="方正仿宋_GBK"/>
                <w:b/>
                <w:color w:val="000000" w:themeColor="text1"/>
                <w:szCs w:val="21"/>
              </w:rPr>
            </w:pPr>
            <w:r w:rsidRPr="00310E84">
              <w:rPr>
                <w:rFonts w:ascii="方正仿宋_GBK" w:eastAsia="方正仿宋_GBK" w:hint="eastAsia"/>
                <w:b/>
                <w:color w:val="000000" w:themeColor="text1"/>
                <w:szCs w:val="21"/>
              </w:rPr>
              <w:t>备注</w:t>
            </w:r>
          </w:p>
        </w:tc>
      </w:tr>
      <w:tr w:rsidR="00310E84" w:rsidRPr="00310E84" w14:paraId="14A7F2B5" w14:textId="77777777" w:rsidTr="009A2E6E">
        <w:trPr>
          <w:jc w:val="center"/>
        </w:trPr>
        <w:tc>
          <w:tcPr>
            <w:tcW w:w="1890" w:type="dxa"/>
            <w:vAlign w:val="center"/>
          </w:tcPr>
          <w:p w14:paraId="2506C2FD"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105412431100397</w:t>
            </w:r>
          </w:p>
        </w:tc>
        <w:tc>
          <w:tcPr>
            <w:tcW w:w="890" w:type="dxa"/>
            <w:vAlign w:val="center"/>
          </w:tcPr>
          <w:p w14:paraId="0F7339DB"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任超</w:t>
            </w:r>
          </w:p>
        </w:tc>
        <w:tc>
          <w:tcPr>
            <w:tcW w:w="886" w:type="dxa"/>
            <w:vAlign w:val="center"/>
          </w:tcPr>
          <w:p w14:paraId="527F4725"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105701</w:t>
            </w:r>
          </w:p>
        </w:tc>
        <w:tc>
          <w:tcPr>
            <w:tcW w:w="1812" w:type="dxa"/>
            <w:vAlign w:val="center"/>
          </w:tcPr>
          <w:p w14:paraId="77D9464E"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中医内科学</w:t>
            </w:r>
          </w:p>
        </w:tc>
        <w:tc>
          <w:tcPr>
            <w:tcW w:w="708" w:type="dxa"/>
            <w:vAlign w:val="center"/>
          </w:tcPr>
          <w:p w14:paraId="656B25CE"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75</w:t>
            </w:r>
          </w:p>
        </w:tc>
        <w:tc>
          <w:tcPr>
            <w:tcW w:w="774" w:type="dxa"/>
            <w:vAlign w:val="center"/>
          </w:tcPr>
          <w:p w14:paraId="5A96394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78</w:t>
            </w:r>
          </w:p>
        </w:tc>
        <w:tc>
          <w:tcPr>
            <w:tcW w:w="704" w:type="dxa"/>
            <w:vAlign w:val="center"/>
          </w:tcPr>
          <w:p w14:paraId="501F889E"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248</w:t>
            </w:r>
          </w:p>
        </w:tc>
        <w:tc>
          <w:tcPr>
            <w:tcW w:w="698" w:type="dxa"/>
            <w:vAlign w:val="center"/>
          </w:tcPr>
          <w:p w14:paraId="64C907F6"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0F435E28"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401</w:t>
            </w:r>
          </w:p>
        </w:tc>
        <w:tc>
          <w:tcPr>
            <w:tcW w:w="697" w:type="dxa"/>
            <w:vAlign w:val="center"/>
          </w:tcPr>
          <w:p w14:paraId="267FECB0" w14:textId="77777777" w:rsidR="009A2E6E" w:rsidRPr="00310E84" w:rsidRDefault="009A2E6E">
            <w:pPr>
              <w:jc w:val="center"/>
              <w:rPr>
                <w:rFonts w:ascii="方正仿宋_GBK" w:eastAsia="方正仿宋_GBK"/>
                <w:color w:val="000000" w:themeColor="text1"/>
                <w:szCs w:val="21"/>
              </w:rPr>
            </w:pPr>
          </w:p>
        </w:tc>
      </w:tr>
      <w:tr w:rsidR="00310E84" w:rsidRPr="00310E84" w14:paraId="4284681B" w14:textId="77777777" w:rsidTr="009A2E6E">
        <w:trPr>
          <w:jc w:val="center"/>
        </w:trPr>
        <w:tc>
          <w:tcPr>
            <w:tcW w:w="1890" w:type="dxa"/>
            <w:vAlign w:val="center"/>
          </w:tcPr>
          <w:p w14:paraId="0A16CA45"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105412501801490</w:t>
            </w:r>
          </w:p>
        </w:tc>
        <w:tc>
          <w:tcPr>
            <w:tcW w:w="890" w:type="dxa"/>
            <w:vAlign w:val="center"/>
          </w:tcPr>
          <w:p w14:paraId="275A7B9B"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万专驿</w:t>
            </w:r>
          </w:p>
        </w:tc>
        <w:tc>
          <w:tcPr>
            <w:tcW w:w="886" w:type="dxa"/>
            <w:vAlign w:val="center"/>
          </w:tcPr>
          <w:p w14:paraId="5544A82C"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105701</w:t>
            </w:r>
          </w:p>
        </w:tc>
        <w:tc>
          <w:tcPr>
            <w:tcW w:w="1812" w:type="dxa"/>
            <w:vAlign w:val="center"/>
          </w:tcPr>
          <w:p w14:paraId="45F48909"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中医内科学</w:t>
            </w:r>
          </w:p>
        </w:tc>
        <w:tc>
          <w:tcPr>
            <w:tcW w:w="708" w:type="dxa"/>
            <w:vAlign w:val="center"/>
          </w:tcPr>
          <w:p w14:paraId="5139EB1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71</w:t>
            </w:r>
          </w:p>
        </w:tc>
        <w:tc>
          <w:tcPr>
            <w:tcW w:w="774" w:type="dxa"/>
            <w:vAlign w:val="center"/>
          </w:tcPr>
          <w:p w14:paraId="35FBF259"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74</w:t>
            </w:r>
          </w:p>
        </w:tc>
        <w:tc>
          <w:tcPr>
            <w:tcW w:w="704" w:type="dxa"/>
            <w:vAlign w:val="center"/>
          </w:tcPr>
          <w:p w14:paraId="1D8D0DE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230</w:t>
            </w:r>
          </w:p>
        </w:tc>
        <w:tc>
          <w:tcPr>
            <w:tcW w:w="698" w:type="dxa"/>
            <w:vAlign w:val="center"/>
          </w:tcPr>
          <w:p w14:paraId="475A70DE"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73A8BF59"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375</w:t>
            </w:r>
          </w:p>
        </w:tc>
        <w:tc>
          <w:tcPr>
            <w:tcW w:w="697" w:type="dxa"/>
            <w:vAlign w:val="center"/>
          </w:tcPr>
          <w:p w14:paraId="2BC1BD35" w14:textId="77777777" w:rsidR="009A2E6E" w:rsidRPr="00310E84" w:rsidRDefault="009A2E6E">
            <w:pPr>
              <w:jc w:val="center"/>
              <w:rPr>
                <w:rFonts w:ascii="方正仿宋_GBK" w:eastAsia="方正仿宋_GBK"/>
                <w:color w:val="000000" w:themeColor="text1"/>
                <w:szCs w:val="21"/>
              </w:rPr>
            </w:pPr>
          </w:p>
        </w:tc>
      </w:tr>
      <w:tr w:rsidR="00310E84" w:rsidRPr="00310E84" w14:paraId="008DF5DC" w14:textId="77777777" w:rsidTr="009A2E6E">
        <w:trPr>
          <w:jc w:val="center"/>
        </w:trPr>
        <w:tc>
          <w:tcPr>
            <w:tcW w:w="1890" w:type="dxa"/>
            <w:vAlign w:val="center"/>
          </w:tcPr>
          <w:p w14:paraId="6C9AA315"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105412141701215</w:t>
            </w:r>
          </w:p>
        </w:tc>
        <w:tc>
          <w:tcPr>
            <w:tcW w:w="890" w:type="dxa"/>
            <w:vAlign w:val="center"/>
          </w:tcPr>
          <w:p w14:paraId="036F3D3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罗懿</w:t>
            </w:r>
          </w:p>
        </w:tc>
        <w:tc>
          <w:tcPr>
            <w:tcW w:w="886" w:type="dxa"/>
            <w:vAlign w:val="center"/>
          </w:tcPr>
          <w:p w14:paraId="5D8C1FB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105701</w:t>
            </w:r>
          </w:p>
        </w:tc>
        <w:tc>
          <w:tcPr>
            <w:tcW w:w="1812" w:type="dxa"/>
            <w:vAlign w:val="center"/>
          </w:tcPr>
          <w:p w14:paraId="63A9031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中医内科学</w:t>
            </w:r>
          </w:p>
        </w:tc>
        <w:tc>
          <w:tcPr>
            <w:tcW w:w="708" w:type="dxa"/>
            <w:vAlign w:val="center"/>
          </w:tcPr>
          <w:p w14:paraId="65E9A815"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68</w:t>
            </w:r>
          </w:p>
        </w:tc>
        <w:tc>
          <w:tcPr>
            <w:tcW w:w="774" w:type="dxa"/>
            <w:vAlign w:val="center"/>
          </w:tcPr>
          <w:p w14:paraId="4FE21614"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68</w:t>
            </w:r>
          </w:p>
        </w:tc>
        <w:tc>
          <w:tcPr>
            <w:tcW w:w="704" w:type="dxa"/>
            <w:vAlign w:val="center"/>
          </w:tcPr>
          <w:p w14:paraId="2F75DF0C"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238</w:t>
            </w:r>
          </w:p>
        </w:tc>
        <w:tc>
          <w:tcPr>
            <w:tcW w:w="698" w:type="dxa"/>
            <w:vAlign w:val="center"/>
          </w:tcPr>
          <w:p w14:paraId="57FAAAC5"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4676387C"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374</w:t>
            </w:r>
          </w:p>
        </w:tc>
        <w:tc>
          <w:tcPr>
            <w:tcW w:w="697" w:type="dxa"/>
            <w:vAlign w:val="center"/>
          </w:tcPr>
          <w:p w14:paraId="4061BC9F" w14:textId="77777777" w:rsidR="009A2E6E" w:rsidRPr="00310E84" w:rsidRDefault="009A2E6E">
            <w:pPr>
              <w:jc w:val="center"/>
              <w:rPr>
                <w:rFonts w:ascii="方正仿宋_GBK" w:eastAsia="方正仿宋_GBK"/>
                <w:color w:val="000000" w:themeColor="text1"/>
                <w:szCs w:val="21"/>
              </w:rPr>
            </w:pPr>
          </w:p>
        </w:tc>
      </w:tr>
      <w:tr w:rsidR="00310E84" w:rsidRPr="00310E84" w14:paraId="6FCC8917" w14:textId="77777777" w:rsidTr="009A2E6E">
        <w:trPr>
          <w:jc w:val="center"/>
        </w:trPr>
        <w:tc>
          <w:tcPr>
            <w:tcW w:w="1890" w:type="dxa"/>
            <w:vAlign w:val="center"/>
          </w:tcPr>
          <w:p w14:paraId="611DA115"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105412431500712</w:t>
            </w:r>
          </w:p>
        </w:tc>
        <w:tc>
          <w:tcPr>
            <w:tcW w:w="890" w:type="dxa"/>
            <w:vAlign w:val="center"/>
          </w:tcPr>
          <w:p w14:paraId="48B98A41"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王昌琳</w:t>
            </w:r>
          </w:p>
        </w:tc>
        <w:tc>
          <w:tcPr>
            <w:tcW w:w="886" w:type="dxa"/>
            <w:vAlign w:val="center"/>
          </w:tcPr>
          <w:p w14:paraId="10F9CCF0"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105701</w:t>
            </w:r>
          </w:p>
        </w:tc>
        <w:tc>
          <w:tcPr>
            <w:tcW w:w="1812" w:type="dxa"/>
            <w:vAlign w:val="center"/>
          </w:tcPr>
          <w:p w14:paraId="5A37C730"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中医内科学</w:t>
            </w:r>
          </w:p>
        </w:tc>
        <w:tc>
          <w:tcPr>
            <w:tcW w:w="708" w:type="dxa"/>
            <w:vAlign w:val="center"/>
          </w:tcPr>
          <w:p w14:paraId="28E1588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87</w:t>
            </w:r>
          </w:p>
        </w:tc>
        <w:tc>
          <w:tcPr>
            <w:tcW w:w="774" w:type="dxa"/>
            <w:vAlign w:val="center"/>
          </w:tcPr>
          <w:p w14:paraId="680DEF95"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58</w:t>
            </w:r>
          </w:p>
        </w:tc>
        <w:tc>
          <w:tcPr>
            <w:tcW w:w="704" w:type="dxa"/>
            <w:vAlign w:val="center"/>
          </w:tcPr>
          <w:p w14:paraId="79AD1E56"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217</w:t>
            </w:r>
          </w:p>
        </w:tc>
        <w:tc>
          <w:tcPr>
            <w:tcW w:w="698" w:type="dxa"/>
            <w:vAlign w:val="center"/>
          </w:tcPr>
          <w:p w14:paraId="0171C91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053B8CE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362</w:t>
            </w:r>
          </w:p>
        </w:tc>
        <w:tc>
          <w:tcPr>
            <w:tcW w:w="697" w:type="dxa"/>
            <w:vAlign w:val="center"/>
          </w:tcPr>
          <w:p w14:paraId="58988FAB" w14:textId="77777777" w:rsidR="009A2E6E" w:rsidRPr="00310E84" w:rsidRDefault="009A2E6E">
            <w:pPr>
              <w:jc w:val="center"/>
              <w:rPr>
                <w:rFonts w:ascii="方正仿宋_GBK" w:eastAsia="方正仿宋_GBK"/>
                <w:color w:val="000000" w:themeColor="text1"/>
                <w:szCs w:val="21"/>
              </w:rPr>
            </w:pPr>
          </w:p>
        </w:tc>
      </w:tr>
      <w:tr w:rsidR="00310E84" w:rsidRPr="00310E84" w14:paraId="0FCB30FD" w14:textId="77777777" w:rsidTr="009A2E6E">
        <w:trPr>
          <w:jc w:val="center"/>
        </w:trPr>
        <w:tc>
          <w:tcPr>
            <w:tcW w:w="1890" w:type="dxa"/>
            <w:vAlign w:val="center"/>
          </w:tcPr>
          <w:p w14:paraId="14B41C8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105412502701509</w:t>
            </w:r>
          </w:p>
        </w:tc>
        <w:tc>
          <w:tcPr>
            <w:tcW w:w="890" w:type="dxa"/>
            <w:vAlign w:val="center"/>
          </w:tcPr>
          <w:p w14:paraId="5CB68975"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陈思瑶</w:t>
            </w:r>
          </w:p>
        </w:tc>
        <w:tc>
          <w:tcPr>
            <w:tcW w:w="886" w:type="dxa"/>
            <w:vAlign w:val="center"/>
          </w:tcPr>
          <w:p w14:paraId="61C42C5D"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105701</w:t>
            </w:r>
          </w:p>
        </w:tc>
        <w:tc>
          <w:tcPr>
            <w:tcW w:w="1812" w:type="dxa"/>
            <w:vAlign w:val="center"/>
          </w:tcPr>
          <w:p w14:paraId="3DE6C3FA"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中医内科学</w:t>
            </w:r>
          </w:p>
        </w:tc>
        <w:tc>
          <w:tcPr>
            <w:tcW w:w="708" w:type="dxa"/>
            <w:vAlign w:val="center"/>
          </w:tcPr>
          <w:p w14:paraId="58F91FA4"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70</w:t>
            </w:r>
          </w:p>
        </w:tc>
        <w:tc>
          <w:tcPr>
            <w:tcW w:w="774" w:type="dxa"/>
            <w:vAlign w:val="center"/>
          </w:tcPr>
          <w:p w14:paraId="683FBDE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64</w:t>
            </w:r>
          </w:p>
        </w:tc>
        <w:tc>
          <w:tcPr>
            <w:tcW w:w="704" w:type="dxa"/>
            <w:vAlign w:val="center"/>
          </w:tcPr>
          <w:p w14:paraId="7065334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224</w:t>
            </w:r>
          </w:p>
        </w:tc>
        <w:tc>
          <w:tcPr>
            <w:tcW w:w="698" w:type="dxa"/>
            <w:vAlign w:val="center"/>
          </w:tcPr>
          <w:p w14:paraId="756C8434"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5F18AA4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358</w:t>
            </w:r>
          </w:p>
        </w:tc>
        <w:tc>
          <w:tcPr>
            <w:tcW w:w="697" w:type="dxa"/>
            <w:vAlign w:val="center"/>
          </w:tcPr>
          <w:p w14:paraId="5048B16B" w14:textId="77777777" w:rsidR="009A2E6E" w:rsidRPr="00310E84" w:rsidRDefault="009A2E6E">
            <w:pPr>
              <w:jc w:val="center"/>
              <w:rPr>
                <w:rFonts w:ascii="方正仿宋_GBK" w:eastAsia="方正仿宋_GBK"/>
                <w:color w:val="000000" w:themeColor="text1"/>
                <w:szCs w:val="21"/>
              </w:rPr>
            </w:pPr>
          </w:p>
        </w:tc>
      </w:tr>
      <w:tr w:rsidR="00310E84" w:rsidRPr="00310E84" w14:paraId="5C1D9A70" w14:textId="77777777" w:rsidTr="009A2E6E">
        <w:trPr>
          <w:jc w:val="center"/>
        </w:trPr>
        <w:tc>
          <w:tcPr>
            <w:tcW w:w="1890" w:type="dxa"/>
            <w:vAlign w:val="center"/>
          </w:tcPr>
          <w:p w14:paraId="01230898"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105412511901540</w:t>
            </w:r>
          </w:p>
        </w:tc>
        <w:tc>
          <w:tcPr>
            <w:tcW w:w="890" w:type="dxa"/>
            <w:vAlign w:val="center"/>
          </w:tcPr>
          <w:p w14:paraId="380D68EA"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左畅</w:t>
            </w:r>
          </w:p>
        </w:tc>
        <w:tc>
          <w:tcPr>
            <w:tcW w:w="886" w:type="dxa"/>
            <w:vAlign w:val="center"/>
          </w:tcPr>
          <w:p w14:paraId="757EAD9A"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105701</w:t>
            </w:r>
          </w:p>
        </w:tc>
        <w:tc>
          <w:tcPr>
            <w:tcW w:w="1812" w:type="dxa"/>
            <w:vAlign w:val="center"/>
          </w:tcPr>
          <w:p w14:paraId="17D6D506"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中医内科学</w:t>
            </w:r>
          </w:p>
        </w:tc>
        <w:tc>
          <w:tcPr>
            <w:tcW w:w="708" w:type="dxa"/>
            <w:vAlign w:val="center"/>
          </w:tcPr>
          <w:p w14:paraId="27B7063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64</w:t>
            </w:r>
          </w:p>
        </w:tc>
        <w:tc>
          <w:tcPr>
            <w:tcW w:w="774" w:type="dxa"/>
            <w:vAlign w:val="center"/>
          </w:tcPr>
          <w:p w14:paraId="33757CCA"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64</w:t>
            </w:r>
          </w:p>
        </w:tc>
        <w:tc>
          <w:tcPr>
            <w:tcW w:w="704" w:type="dxa"/>
            <w:vAlign w:val="center"/>
          </w:tcPr>
          <w:p w14:paraId="3D4115F1"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228</w:t>
            </w:r>
          </w:p>
        </w:tc>
        <w:tc>
          <w:tcPr>
            <w:tcW w:w="698" w:type="dxa"/>
            <w:vAlign w:val="center"/>
          </w:tcPr>
          <w:p w14:paraId="04F3A01D"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115218A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356</w:t>
            </w:r>
          </w:p>
        </w:tc>
        <w:tc>
          <w:tcPr>
            <w:tcW w:w="697" w:type="dxa"/>
            <w:vAlign w:val="center"/>
          </w:tcPr>
          <w:p w14:paraId="1589A221" w14:textId="77777777" w:rsidR="009A2E6E" w:rsidRPr="00310E84" w:rsidRDefault="009A2E6E">
            <w:pPr>
              <w:jc w:val="center"/>
              <w:rPr>
                <w:rFonts w:ascii="方正仿宋_GBK" w:eastAsia="方正仿宋_GBK"/>
                <w:color w:val="000000" w:themeColor="text1"/>
                <w:szCs w:val="21"/>
              </w:rPr>
            </w:pPr>
          </w:p>
        </w:tc>
      </w:tr>
      <w:tr w:rsidR="00310E84" w:rsidRPr="00310E84" w14:paraId="291051A5" w14:textId="77777777" w:rsidTr="009A2E6E">
        <w:trPr>
          <w:jc w:val="center"/>
        </w:trPr>
        <w:tc>
          <w:tcPr>
            <w:tcW w:w="1890" w:type="dxa"/>
            <w:vAlign w:val="center"/>
          </w:tcPr>
          <w:p w14:paraId="76BA9B58"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105412431100398</w:t>
            </w:r>
          </w:p>
        </w:tc>
        <w:tc>
          <w:tcPr>
            <w:tcW w:w="890" w:type="dxa"/>
            <w:vAlign w:val="center"/>
          </w:tcPr>
          <w:p w14:paraId="6FE664F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黄敏</w:t>
            </w:r>
          </w:p>
        </w:tc>
        <w:tc>
          <w:tcPr>
            <w:tcW w:w="886" w:type="dxa"/>
            <w:vAlign w:val="center"/>
          </w:tcPr>
          <w:p w14:paraId="74BB79FE"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105701</w:t>
            </w:r>
          </w:p>
        </w:tc>
        <w:tc>
          <w:tcPr>
            <w:tcW w:w="1812" w:type="dxa"/>
            <w:vAlign w:val="center"/>
          </w:tcPr>
          <w:p w14:paraId="5743FCA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中医内科学</w:t>
            </w:r>
          </w:p>
        </w:tc>
        <w:tc>
          <w:tcPr>
            <w:tcW w:w="708" w:type="dxa"/>
            <w:vAlign w:val="center"/>
          </w:tcPr>
          <w:p w14:paraId="663FBA5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78</w:t>
            </w:r>
          </w:p>
        </w:tc>
        <w:tc>
          <w:tcPr>
            <w:tcW w:w="774" w:type="dxa"/>
            <w:vAlign w:val="center"/>
          </w:tcPr>
          <w:p w14:paraId="35DBFC70"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74</w:t>
            </w:r>
          </w:p>
        </w:tc>
        <w:tc>
          <w:tcPr>
            <w:tcW w:w="704" w:type="dxa"/>
            <w:vAlign w:val="center"/>
          </w:tcPr>
          <w:p w14:paraId="537018F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201</w:t>
            </w:r>
          </w:p>
        </w:tc>
        <w:tc>
          <w:tcPr>
            <w:tcW w:w="698" w:type="dxa"/>
            <w:vAlign w:val="center"/>
          </w:tcPr>
          <w:p w14:paraId="0E79E7F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75C49F5B"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353</w:t>
            </w:r>
          </w:p>
        </w:tc>
        <w:tc>
          <w:tcPr>
            <w:tcW w:w="697" w:type="dxa"/>
            <w:vAlign w:val="center"/>
          </w:tcPr>
          <w:p w14:paraId="132261D8" w14:textId="77777777" w:rsidR="009A2E6E" w:rsidRPr="00310E84" w:rsidRDefault="009A2E6E">
            <w:pPr>
              <w:jc w:val="center"/>
              <w:rPr>
                <w:rFonts w:ascii="方正仿宋_GBK" w:eastAsia="方正仿宋_GBK"/>
                <w:color w:val="000000" w:themeColor="text1"/>
                <w:szCs w:val="21"/>
              </w:rPr>
            </w:pPr>
          </w:p>
        </w:tc>
      </w:tr>
      <w:tr w:rsidR="00310E84" w:rsidRPr="00310E84" w14:paraId="178F477F" w14:textId="77777777" w:rsidTr="009A2E6E">
        <w:trPr>
          <w:jc w:val="center"/>
        </w:trPr>
        <w:tc>
          <w:tcPr>
            <w:tcW w:w="1890" w:type="dxa"/>
            <w:vAlign w:val="center"/>
          </w:tcPr>
          <w:p w14:paraId="7218E6ED"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105412503001517</w:t>
            </w:r>
          </w:p>
        </w:tc>
        <w:tc>
          <w:tcPr>
            <w:tcW w:w="890" w:type="dxa"/>
            <w:vAlign w:val="center"/>
          </w:tcPr>
          <w:p w14:paraId="406016F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周佳燕</w:t>
            </w:r>
          </w:p>
        </w:tc>
        <w:tc>
          <w:tcPr>
            <w:tcW w:w="886" w:type="dxa"/>
            <w:vAlign w:val="center"/>
          </w:tcPr>
          <w:p w14:paraId="415D1DB4"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105701</w:t>
            </w:r>
          </w:p>
        </w:tc>
        <w:tc>
          <w:tcPr>
            <w:tcW w:w="1812" w:type="dxa"/>
            <w:vAlign w:val="center"/>
          </w:tcPr>
          <w:p w14:paraId="2C49496D"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中医内科学</w:t>
            </w:r>
          </w:p>
        </w:tc>
        <w:tc>
          <w:tcPr>
            <w:tcW w:w="708" w:type="dxa"/>
            <w:vAlign w:val="center"/>
          </w:tcPr>
          <w:p w14:paraId="1292959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79</w:t>
            </w:r>
          </w:p>
        </w:tc>
        <w:tc>
          <w:tcPr>
            <w:tcW w:w="774" w:type="dxa"/>
            <w:vAlign w:val="center"/>
          </w:tcPr>
          <w:p w14:paraId="1C80B3A5"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60</w:t>
            </w:r>
          </w:p>
        </w:tc>
        <w:tc>
          <w:tcPr>
            <w:tcW w:w="704" w:type="dxa"/>
            <w:vAlign w:val="center"/>
          </w:tcPr>
          <w:p w14:paraId="10787DDD"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213</w:t>
            </w:r>
          </w:p>
        </w:tc>
        <w:tc>
          <w:tcPr>
            <w:tcW w:w="698" w:type="dxa"/>
            <w:vAlign w:val="center"/>
          </w:tcPr>
          <w:p w14:paraId="79812E3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6BD8121B"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352</w:t>
            </w:r>
          </w:p>
        </w:tc>
        <w:tc>
          <w:tcPr>
            <w:tcW w:w="697" w:type="dxa"/>
            <w:vAlign w:val="center"/>
          </w:tcPr>
          <w:p w14:paraId="5B3B9350" w14:textId="77777777" w:rsidR="009A2E6E" w:rsidRPr="00310E84" w:rsidRDefault="009A2E6E">
            <w:pPr>
              <w:jc w:val="center"/>
              <w:rPr>
                <w:rFonts w:ascii="方正仿宋_GBK" w:eastAsia="方正仿宋_GBK"/>
                <w:color w:val="000000" w:themeColor="text1"/>
                <w:szCs w:val="21"/>
              </w:rPr>
            </w:pPr>
          </w:p>
        </w:tc>
      </w:tr>
      <w:tr w:rsidR="00310E84" w:rsidRPr="00310E84" w14:paraId="7D74F253" w14:textId="77777777" w:rsidTr="009A2E6E">
        <w:trPr>
          <w:jc w:val="center"/>
        </w:trPr>
        <w:tc>
          <w:tcPr>
            <w:tcW w:w="1890" w:type="dxa"/>
            <w:vAlign w:val="center"/>
          </w:tcPr>
          <w:p w14:paraId="6EB68809"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105412511901541</w:t>
            </w:r>
          </w:p>
        </w:tc>
        <w:tc>
          <w:tcPr>
            <w:tcW w:w="890" w:type="dxa"/>
            <w:vAlign w:val="center"/>
          </w:tcPr>
          <w:p w14:paraId="6B8DA43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陈兰香</w:t>
            </w:r>
          </w:p>
        </w:tc>
        <w:tc>
          <w:tcPr>
            <w:tcW w:w="886" w:type="dxa"/>
            <w:vAlign w:val="center"/>
          </w:tcPr>
          <w:p w14:paraId="33E30324"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105702</w:t>
            </w:r>
          </w:p>
        </w:tc>
        <w:tc>
          <w:tcPr>
            <w:tcW w:w="1812" w:type="dxa"/>
            <w:vAlign w:val="center"/>
          </w:tcPr>
          <w:p w14:paraId="26FC587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中医外科学</w:t>
            </w:r>
          </w:p>
        </w:tc>
        <w:tc>
          <w:tcPr>
            <w:tcW w:w="708" w:type="dxa"/>
            <w:vAlign w:val="center"/>
          </w:tcPr>
          <w:p w14:paraId="39DAA5A6"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79</w:t>
            </w:r>
          </w:p>
        </w:tc>
        <w:tc>
          <w:tcPr>
            <w:tcW w:w="774" w:type="dxa"/>
            <w:vAlign w:val="center"/>
          </w:tcPr>
          <w:p w14:paraId="141191AC"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46</w:t>
            </w:r>
          </w:p>
        </w:tc>
        <w:tc>
          <w:tcPr>
            <w:tcW w:w="704" w:type="dxa"/>
            <w:vAlign w:val="center"/>
          </w:tcPr>
          <w:p w14:paraId="010E281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261</w:t>
            </w:r>
          </w:p>
        </w:tc>
        <w:tc>
          <w:tcPr>
            <w:tcW w:w="698" w:type="dxa"/>
            <w:vAlign w:val="center"/>
          </w:tcPr>
          <w:p w14:paraId="17249B1A"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725EF661"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386</w:t>
            </w:r>
          </w:p>
        </w:tc>
        <w:tc>
          <w:tcPr>
            <w:tcW w:w="697" w:type="dxa"/>
            <w:vAlign w:val="center"/>
          </w:tcPr>
          <w:p w14:paraId="401EECF3" w14:textId="77777777" w:rsidR="009A2E6E" w:rsidRPr="00310E84" w:rsidRDefault="009A2E6E">
            <w:pPr>
              <w:jc w:val="center"/>
              <w:rPr>
                <w:rFonts w:ascii="方正仿宋_GBK" w:eastAsia="方正仿宋_GBK"/>
                <w:color w:val="000000" w:themeColor="text1"/>
                <w:szCs w:val="21"/>
              </w:rPr>
            </w:pPr>
          </w:p>
        </w:tc>
      </w:tr>
      <w:tr w:rsidR="00310E84" w:rsidRPr="00310E84" w14:paraId="11B75857" w14:textId="77777777" w:rsidTr="009A2E6E">
        <w:trPr>
          <w:jc w:val="center"/>
        </w:trPr>
        <w:tc>
          <w:tcPr>
            <w:tcW w:w="1890" w:type="dxa"/>
            <w:vAlign w:val="center"/>
          </w:tcPr>
          <w:p w14:paraId="0A81685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105412502801515</w:t>
            </w:r>
          </w:p>
        </w:tc>
        <w:tc>
          <w:tcPr>
            <w:tcW w:w="890" w:type="dxa"/>
            <w:vAlign w:val="center"/>
          </w:tcPr>
          <w:p w14:paraId="218DAEB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张漫怡</w:t>
            </w:r>
          </w:p>
        </w:tc>
        <w:tc>
          <w:tcPr>
            <w:tcW w:w="886" w:type="dxa"/>
            <w:vAlign w:val="center"/>
          </w:tcPr>
          <w:p w14:paraId="5373C69E"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105702</w:t>
            </w:r>
          </w:p>
        </w:tc>
        <w:tc>
          <w:tcPr>
            <w:tcW w:w="1812" w:type="dxa"/>
            <w:vAlign w:val="center"/>
          </w:tcPr>
          <w:p w14:paraId="1B978114"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中医外科学</w:t>
            </w:r>
          </w:p>
        </w:tc>
        <w:tc>
          <w:tcPr>
            <w:tcW w:w="708" w:type="dxa"/>
            <w:vAlign w:val="center"/>
          </w:tcPr>
          <w:p w14:paraId="1E3FA26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64</w:t>
            </w:r>
          </w:p>
        </w:tc>
        <w:tc>
          <w:tcPr>
            <w:tcW w:w="774" w:type="dxa"/>
            <w:vAlign w:val="center"/>
          </w:tcPr>
          <w:p w14:paraId="0A45FD7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67</w:t>
            </w:r>
          </w:p>
        </w:tc>
        <w:tc>
          <w:tcPr>
            <w:tcW w:w="704" w:type="dxa"/>
            <w:vAlign w:val="center"/>
          </w:tcPr>
          <w:p w14:paraId="3A1AADD4"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202</w:t>
            </w:r>
          </w:p>
        </w:tc>
        <w:tc>
          <w:tcPr>
            <w:tcW w:w="698" w:type="dxa"/>
            <w:vAlign w:val="center"/>
          </w:tcPr>
          <w:p w14:paraId="2C8B7CCD"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7E3F95B1"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333</w:t>
            </w:r>
          </w:p>
        </w:tc>
        <w:tc>
          <w:tcPr>
            <w:tcW w:w="697" w:type="dxa"/>
            <w:vAlign w:val="center"/>
          </w:tcPr>
          <w:p w14:paraId="685EA39B" w14:textId="77777777" w:rsidR="009A2E6E" w:rsidRPr="00310E84" w:rsidRDefault="009A2E6E">
            <w:pPr>
              <w:jc w:val="center"/>
              <w:rPr>
                <w:rFonts w:ascii="方正仿宋_GBK" w:eastAsia="方正仿宋_GBK"/>
                <w:color w:val="000000" w:themeColor="text1"/>
                <w:szCs w:val="21"/>
              </w:rPr>
            </w:pPr>
          </w:p>
        </w:tc>
      </w:tr>
      <w:tr w:rsidR="00310E84" w:rsidRPr="00310E84" w14:paraId="02668F80" w14:textId="77777777" w:rsidTr="009A2E6E">
        <w:trPr>
          <w:jc w:val="center"/>
        </w:trPr>
        <w:tc>
          <w:tcPr>
            <w:tcW w:w="1890" w:type="dxa"/>
            <w:vAlign w:val="center"/>
          </w:tcPr>
          <w:p w14:paraId="41C4ABB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105412614001599</w:t>
            </w:r>
          </w:p>
        </w:tc>
        <w:tc>
          <w:tcPr>
            <w:tcW w:w="890" w:type="dxa"/>
            <w:vAlign w:val="center"/>
          </w:tcPr>
          <w:p w14:paraId="30FC6878"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莫靖雯</w:t>
            </w:r>
          </w:p>
        </w:tc>
        <w:tc>
          <w:tcPr>
            <w:tcW w:w="886" w:type="dxa"/>
            <w:vAlign w:val="center"/>
          </w:tcPr>
          <w:p w14:paraId="5E40870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105705</w:t>
            </w:r>
          </w:p>
        </w:tc>
        <w:tc>
          <w:tcPr>
            <w:tcW w:w="1812" w:type="dxa"/>
            <w:vAlign w:val="center"/>
          </w:tcPr>
          <w:p w14:paraId="6C8903A9"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中医儿科学</w:t>
            </w:r>
          </w:p>
        </w:tc>
        <w:tc>
          <w:tcPr>
            <w:tcW w:w="708" w:type="dxa"/>
            <w:vAlign w:val="center"/>
          </w:tcPr>
          <w:p w14:paraId="5F5E6EB7"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74</w:t>
            </w:r>
          </w:p>
        </w:tc>
        <w:tc>
          <w:tcPr>
            <w:tcW w:w="774" w:type="dxa"/>
            <w:vAlign w:val="center"/>
          </w:tcPr>
          <w:p w14:paraId="44CA5A4A"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58</w:t>
            </w:r>
          </w:p>
        </w:tc>
        <w:tc>
          <w:tcPr>
            <w:tcW w:w="704" w:type="dxa"/>
            <w:vAlign w:val="center"/>
          </w:tcPr>
          <w:p w14:paraId="21F6B3BC"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220</w:t>
            </w:r>
          </w:p>
        </w:tc>
        <w:tc>
          <w:tcPr>
            <w:tcW w:w="698" w:type="dxa"/>
            <w:vAlign w:val="center"/>
          </w:tcPr>
          <w:p w14:paraId="1059E786"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6413CA4E"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352</w:t>
            </w:r>
          </w:p>
        </w:tc>
        <w:tc>
          <w:tcPr>
            <w:tcW w:w="697" w:type="dxa"/>
            <w:vAlign w:val="center"/>
          </w:tcPr>
          <w:p w14:paraId="66450F3D" w14:textId="77777777" w:rsidR="009A2E6E" w:rsidRPr="00310E84" w:rsidRDefault="009A2E6E">
            <w:pPr>
              <w:jc w:val="center"/>
              <w:rPr>
                <w:rFonts w:ascii="方正仿宋_GBK" w:eastAsia="方正仿宋_GBK"/>
                <w:color w:val="000000" w:themeColor="text1"/>
                <w:szCs w:val="21"/>
              </w:rPr>
            </w:pPr>
          </w:p>
        </w:tc>
      </w:tr>
      <w:tr w:rsidR="00310E84" w:rsidRPr="00310E84" w14:paraId="035F4F3A" w14:textId="77777777" w:rsidTr="009A2E6E">
        <w:trPr>
          <w:jc w:val="center"/>
        </w:trPr>
        <w:tc>
          <w:tcPr>
            <w:tcW w:w="1890" w:type="dxa"/>
            <w:vAlign w:val="center"/>
          </w:tcPr>
          <w:p w14:paraId="339BCA0A"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105412370100040</w:t>
            </w:r>
          </w:p>
        </w:tc>
        <w:tc>
          <w:tcPr>
            <w:tcW w:w="890" w:type="dxa"/>
            <w:vAlign w:val="center"/>
          </w:tcPr>
          <w:p w14:paraId="7AA29F5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王帅</w:t>
            </w:r>
          </w:p>
        </w:tc>
        <w:tc>
          <w:tcPr>
            <w:tcW w:w="886" w:type="dxa"/>
            <w:vAlign w:val="center"/>
          </w:tcPr>
          <w:p w14:paraId="4BC90A21"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105709</w:t>
            </w:r>
          </w:p>
        </w:tc>
        <w:tc>
          <w:tcPr>
            <w:tcW w:w="1812" w:type="dxa"/>
            <w:vAlign w:val="center"/>
          </w:tcPr>
          <w:p w14:paraId="7A966F5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中西医结合临床</w:t>
            </w:r>
          </w:p>
        </w:tc>
        <w:tc>
          <w:tcPr>
            <w:tcW w:w="708" w:type="dxa"/>
            <w:vAlign w:val="center"/>
          </w:tcPr>
          <w:p w14:paraId="7839AD19"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77</w:t>
            </w:r>
          </w:p>
        </w:tc>
        <w:tc>
          <w:tcPr>
            <w:tcW w:w="774" w:type="dxa"/>
            <w:vAlign w:val="center"/>
          </w:tcPr>
          <w:p w14:paraId="57B2924A"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64</w:t>
            </w:r>
          </w:p>
        </w:tc>
        <w:tc>
          <w:tcPr>
            <w:tcW w:w="704" w:type="dxa"/>
            <w:vAlign w:val="center"/>
          </w:tcPr>
          <w:p w14:paraId="78A3049C"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204</w:t>
            </w:r>
          </w:p>
        </w:tc>
        <w:tc>
          <w:tcPr>
            <w:tcW w:w="698" w:type="dxa"/>
            <w:vAlign w:val="center"/>
          </w:tcPr>
          <w:p w14:paraId="20F4CBC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6A3B96D8"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345</w:t>
            </w:r>
          </w:p>
        </w:tc>
        <w:tc>
          <w:tcPr>
            <w:tcW w:w="697" w:type="dxa"/>
            <w:vAlign w:val="center"/>
          </w:tcPr>
          <w:p w14:paraId="0B16C3B9" w14:textId="77777777" w:rsidR="009A2E6E" w:rsidRPr="00310E84" w:rsidRDefault="009A2E6E">
            <w:pPr>
              <w:jc w:val="center"/>
              <w:rPr>
                <w:rFonts w:ascii="方正仿宋_GBK" w:eastAsia="方正仿宋_GBK"/>
                <w:color w:val="000000" w:themeColor="text1"/>
                <w:szCs w:val="21"/>
              </w:rPr>
            </w:pPr>
          </w:p>
        </w:tc>
      </w:tr>
      <w:tr w:rsidR="00310E84" w:rsidRPr="00310E84" w14:paraId="595EF94D" w14:textId="77777777" w:rsidTr="009A2E6E">
        <w:trPr>
          <w:jc w:val="center"/>
        </w:trPr>
        <w:tc>
          <w:tcPr>
            <w:tcW w:w="1890" w:type="dxa"/>
            <w:vAlign w:val="center"/>
          </w:tcPr>
          <w:p w14:paraId="7A6F0E54"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105412421000043</w:t>
            </w:r>
          </w:p>
        </w:tc>
        <w:tc>
          <w:tcPr>
            <w:tcW w:w="890" w:type="dxa"/>
            <w:vAlign w:val="center"/>
          </w:tcPr>
          <w:p w14:paraId="11859771"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石朗天</w:t>
            </w:r>
          </w:p>
        </w:tc>
        <w:tc>
          <w:tcPr>
            <w:tcW w:w="886" w:type="dxa"/>
            <w:vAlign w:val="center"/>
          </w:tcPr>
          <w:p w14:paraId="4D0F855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105709</w:t>
            </w:r>
          </w:p>
        </w:tc>
        <w:tc>
          <w:tcPr>
            <w:tcW w:w="1812" w:type="dxa"/>
            <w:vAlign w:val="center"/>
          </w:tcPr>
          <w:p w14:paraId="677A6843"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中西医结合临床</w:t>
            </w:r>
          </w:p>
        </w:tc>
        <w:tc>
          <w:tcPr>
            <w:tcW w:w="708" w:type="dxa"/>
            <w:vAlign w:val="center"/>
          </w:tcPr>
          <w:p w14:paraId="5DFECB7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72</w:t>
            </w:r>
          </w:p>
        </w:tc>
        <w:tc>
          <w:tcPr>
            <w:tcW w:w="774" w:type="dxa"/>
            <w:vAlign w:val="center"/>
          </w:tcPr>
          <w:p w14:paraId="12D1BC54"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55</w:t>
            </w:r>
          </w:p>
        </w:tc>
        <w:tc>
          <w:tcPr>
            <w:tcW w:w="704" w:type="dxa"/>
            <w:vAlign w:val="center"/>
          </w:tcPr>
          <w:p w14:paraId="1332994B"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203</w:t>
            </w:r>
          </w:p>
        </w:tc>
        <w:tc>
          <w:tcPr>
            <w:tcW w:w="698" w:type="dxa"/>
            <w:vAlign w:val="center"/>
          </w:tcPr>
          <w:p w14:paraId="172F7D42"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0</w:t>
            </w:r>
          </w:p>
        </w:tc>
        <w:tc>
          <w:tcPr>
            <w:tcW w:w="703" w:type="dxa"/>
            <w:vAlign w:val="center"/>
          </w:tcPr>
          <w:p w14:paraId="13E50A7F" w14:textId="77777777" w:rsidR="009A2E6E" w:rsidRPr="00310E84" w:rsidRDefault="009A2E6E" w:rsidP="009A2E6E">
            <w:pPr>
              <w:widowControl/>
              <w:spacing w:line="300" w:lineRule="atLeast"/>
              <w:jc w:val="center"/>
              <w:rPr>
                <w:rFonts w:ascii="方正仿宋_GBK" w:eastAsia="方正仿宋_GBK" w:hAnsi="Arial" w:cs="Arial"/>
                <w:color w:val="000000" w:themeColor="text1"/>
                <w:kern w:val="0"/>
                <w:szCs w:val="21"/>
              </w:rPr>
            </w:pPr>
            <w:r w:rsidRPr="00310E84">
              <w:rPr>
                <w:rFonts w:ascii="方正仿宋_GBK" w:eastAsia="方正仿宋_GBK" w:hAnsi="Arial" w:cs="Arial" w:hint="eastAsia"/>
                <w:color w:val="000000" w:themeColor="text1"/>
                <w:kern w:val="0"/>
                <w:szCs w:val="21"/>
              </w:rPr>
              <w:t>330</w:t>
            </w:r>
          </w:p>
        </w:tc>
        <w:tc>
          <w:tcPr>
            <w:tcW w:w="697" w:type="dxa"/>
            <w:vAlign w:val="center"/>
          </w:tcPr>
          <w:p w14:paraId="54D0627B" w14:textId="77777777" w:rsidR="009A2E6E" w:rsidRPr="00310E84" w:rsidRDefault="009A2E6E">
            <w:pPr>
              <w:jc w:val="center"/>
              <w:rPr>
                <w:rFonts w:ascii="方正仿宋_GBK" w:eastAsia="方正仿宋_GBK"/>
                <w:color w:val="000000" w:themeColor="text1"/>
                <w:szCs w:val="21"/>
              </w:rPr>
            </w:pPr>
          </w:p>
        </w:tc>
      </w:tr>
    </w:tbl>
    <w:p w14:paraId="2B8ED90A" w14:textId="16316350" w:rsidR="008F7A76" w:rsidRPr="00310E84" w:rsidRDefault="003100AC">
      <w:pPr>
        <w:rPr>
          <w:rFonts w:ascii="华文仿宋" w:eastAsia="华文仿宋" w:hAnsi="华文仿宋" w:cs="华文仿宋"/>
          <w:b/>
          <w:color w:val="000000" w:themeColor="text1"/>
          <w:sz w:val="28"/>
          <w:szCs w:val="28"/>
        </w:rPr>
      </w:pPr>
      <w:r>
        <w:rPr>
          <w:rFonts w:ascii="华文仿宋" w:eastAsia="华文仿宋" w:hAnsi="华文仿宋" w:cs="华文仿宋" w:hint="eastAsia"/>
          <w:b/>
          <w:color w:val="000000" w:themeColor="text1"/>
          <w:sz w:val="28"/>
          <w:szCs w:val="28"/>
        </w:rPr>
        <w:t>五</w:t>
      </w:r>
      <w:r w:rsidR="007F373C" w:rsidRPr="00310E84">
        <w:rPr>
          <w:rFonts w:ascii="华文仿宋" w:eastAsia="华文仿宋" w:hAnsi="华文仿宋" w:cs="华文仿宋" w:hint="eastAsia"/>
          <w:b/>
          <w:color w:val="000000" w:themeColor="text1"/>
          <w:sz w:val="28"/>
          <w:szCs w:val="28"/>
        </w:rPr>
        <w:t>、复试形式</w:t>
      </w:r>
    </w:p>
    <w:p w14:paraId="222914D9" w14:textId="77777777" w:rsidR="009A2E6E" w:rsidRPr="00310E84" w:rsidRDefault="007F373C" w:rsidP="009A2E6E">
      <w:pPr>
        <w:ind w:firstLine="636"/>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lastRenderedPageBreak/>
        <w:t>为做好疫情防控，保障师生健康安全，根据学校要求和建议，我院硕士研究生复试采取网络远程视频面试方式进行，复试平台主要</w:t>
      </w:r>
      <w:r w:rsidR="009A2E6E" w:rsidRPr="00310E84">
        <w:rPr>
          <w:rFonts w:ascii="华文仿宋" w:eastAsia="华文仿宋" w:hAnsi="华文仿宋" w:cs="华文仿宋" w:hint="eastAsia"/>
          <w:color w:val="000000" w:themeColor="text1"/>
          <w:sz w:val="28"/>
          <w:szCs w:val="28"/>
        </w:rPr>
        <w:t>使用中国移动“云视讯”、学信网远程面试系统和（或）腾讯视频会议系统招生面试系统。</w:t>
      </w:r>
    </w:p>
    <w:p w14:paraId="1D1195DC" w14:textId="602DA73D" w:rsidR="008F7A76" w:rsidRPr="00310E84" w:rsidRDefault="003100AC" w:rsidP="009A2E6E">
      <w:pPr>
        <w:rPr>
          <w:rFonts w:ascii="华文仿宋" w:eastAsia="华文仿宋" w:hAnsi="华文仿宋" w:cs="华文仿宋"/>
          <w:b/>
          <w:color w:val="000000" w:themeColor="text1"/>
          <w:sz w:val="28"/>
          <w:szCs w:val="28"/>
        </w:rPr>
      </w:pPr>
      <w:r>
        <w:rPr>
          <w:rFonts w:ascii="华文仿宋" w:eastAsia="华文仿宋" w:hAnsi="华文仿宋" w:cs="华文仿宋" w:hint="eastAsia"/>
          <w:b/>
          <w:color w:val="000000" w:themeColor="text1"/>
          <w:sz w:val="28"/>
          <w:szCs w:val="28"/>
        </w:rPr>
        <w:t>六</w:t>
      </w:r>
      <w:r w:rsidR="007F373C" w:rsidRPr="00310E84">
        <w:rPr>
          <w:rFonts w:ascii="华文仿宋" w:eastAsia="华文仿宋" w:hAnsi="华文仿宋" w:cs="华文仿宋" w:hint="eastAsia"/>
          <w:b/>
          <w:color w:val="000000" w:themeColor="text1"/>
          <w:sz w:val="28"/>
          <w:szCs w:val="28"/>
        </w:rPr>
        <w:t>、复试费缴纳标准及方式</w:t>
      </w:r>
    </w:p>
    <w:p w14:paraId="46AEE845" w14:textId="77777777" w:rsidR="008F7A76" w:rsidRPr="00310E84" w:rsidRDefault="007F373C" w:rsidP="00E964AD">
      <w:pPr>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b/>
          <w:color w:val="000000" w:themeColor="text1"/>
          <w:sz w:val="28"/>
          <w:szCs w:val="28"/>
        </w:rPr>
        <w:t xml:space="preserve">    </w:t>
      </w:r>
      <w:r w:rsidR="00E964AD" w:rsidRPr="00310E84">
        <w:rPr>
          <w:rFonts w:ascii="华文仿宋" w:eastAsia="华文仿宋" w:hAnsi="华文仿宋" w:cs="华文仿宋" w:hint="eastAsia"/>
          <w:color w:val="000000" w:themeColor="text1"/>
          <w:sz w:val="28"/>
          <w:szCs w:val="28"/>
        </w:rPr>
        <w:t>按照湖南省发展改革委等《关于加强我省研究生收费管理的通知》（湘发改价费〔2018〕99号）规定执行，研究生招生复试费为120元/生。考生必须在参加复试前通过“中国建设银行APP”网上支付复试费（操作流程见《湖南中医药大学2022年硕士研究生招生复试及录取方案》）。由于数据更新延迟原因，调剂考生请在收到复试通知12小时后登录系统缴费。复试费一经缴纳，概不退回。</w:t>
      </w:r>
    </w:p>
    <w:p w14:paraId="3F11869E" w14:textId="097658EE" w:rsidR="008F7A76" w:rsidRPr="00310E84" w:rsidRDefault="003100AC">
      <w:pPr>
        <w:rPr>
          <w:rFonts w:ascii="华文仿宋" w:eastAsia="华文仿宋" w:hAnsi="华文仿宋" w:cs="华文仿宋"/>
          <w:b/>
          <w:color w:val="000000" w:themeColor="text1"/>
          <w:sz w:val="28"/>
          <w:szCs w:val="28"/>
        </w:rPr>
      </w:pPr>
      <w:r>
        <w:rPr>
          <w:rFonts w:ascii="华文仿宋" w:eastAsia="华文仿宋" w:hAnsi="华文仿宋" w:cs="华文仿宋" w:hint="eastAsia"/>
          <w:b/>
          <w:color w:val="000000" w:themeColor="text1"/>
          <w:sz w:val="28"/>
          <w:szCs w:val="28"/>
        </w:rPr>
        <w:t>七</w:t>
      </w:r>
      <w:r w:rsidR="007F373C" w:rsidRPr="00310E84">
        <w:rPr>
          <w:rFonts w:ascii="华文仿宋" w:eastAsia="华文仿宋" w:hAnsi="华文仿宋" w:cs="华文仿宋" w:hint="eastAsia"/>
          <w:b/>
          <w:color w:val="000000" w:themeColor="text1"/>
          <w:sz w:val="28"/>
          <w:szCs w:val="28"/>
        </w:rPr>
        <w:t>、复试内容</w:t>
      </w:r>
      <w:r w:rsidR="00E964AD" w:rsidRPr="00310E84">
        <w:rPr>
          <w:rFonts w:ascii="华文仿宋" w:eastAsia="华文仿宋" w:hAnsi="华文仿宋" w:cs="华文仿宋" w:hint="eastAsia"/>
          <w:b/>
          <w:color w:val="000000" w:themeColor="text1"/>
          <w:sz w:val="28"/>
          <w:szCs w:val="28"/>
        </w:rPr>
        <w:t>及要求</w:t>
      </w:r>
    </w:p>
    <w:p w14:paraId="1E66364A" w14:textId="77777777" w:rsidR="00E964AD" w:rsidRPr="00310E84" w:rsidRDefault="00E964AD" w:rsidP="00E964AD">
      <w:pPr>
        <w:pStyle w:val="a0"/>
        <w:spacing w:line="240" w:lineRule="auto"/>
        <w:ind w:firstLineChars="200" w:firstLine="560"/>
        <w:jc w:val="both"/>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复试内容：以大学本科主干课和基本技能的考核为主。包括外国语听力与口语测试、专业课考试、考生综合素质和能力的考察；可以采取笔试、实验与临床操作相结合、综合面试等进行全方面的考察。</w:t>
      </w:r>
    </w:p>
    <w:p w14:paraId="523D7505" w14:textId="77777777" w:rsidR="00E964AD" w:rsidRPr="00310E84" w:rsidRDefault="00E964AD" w:rsidP="00E964AD">
      <w:pPr>
        <w:ind w:firstLineChars="250" w:firstLine="701"/>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（一）思想政治素质和道德品质考核</w:t>
      </w:r>
    </w:p>
    <w:p w14:paraId="1ABF2D3E" w14:textId="77777777" w:rsidR="00E964AD" w:rsidRPr="00310E84" w:rsidRDefault="00E964AD" w:rsidP="00E964AD">
      <w:pPr>
        <w:pStyle w:val="a4"/>
        <w:ind w:left="0"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根据《湖南中医药大学硕士研究生复试考生思想政治情况（现实表现材料）》情况分等级按合格和不合格进行考核，考核内容不合格不予录取。</w:t>
      </w:r>
    </w:p>
    <w:p w14:paraId="333750A2" w14:textId="77777777" w:rsidR="008F7A76" w:rsidRPr="00310E84" w:rsidRDefault="007F373C">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w:t>
      </w:r>
      <w:r w:rsidR="00E964AD" w:rsidRPr="00310E84">
        <w:rPr>
          <w:rFonts w:ascii="华文仿宋" w:eastAsia="华文仿宋" w:hAnsi="华文仿宋" w:cs="华文仿宋" w:hint="eastAsia"/>
          <w:b/>
          <w:color w:val="000000" w:themeColor="text1"/>
          <w:sz w:val="28"/>
          <w:szCs w:val="28"/>
        </w:rPr>
        <w:t>二</w:t>
      </w:r>
      <w:r w:rsidRPr="00310E84">
        <w:rPr>
          <w:rFonts w:ascii="华文仿宋" w:eastAsia="华文仿宋" w:hAnsi="华文仿宋" w:cs="华文仿宋" w:hint="eastAsia"/>
          <w:b/>
          <w:color w:val="000000" w:themeColor="text1"/>
          <w:sz w:val="28"/>
          <w:szCs w:val="28"/>
        </w:rPr>
        <w:t>）专业课笔试</w:t>
      </w:r>
    </w:p>
    <w:p w14:paraId="6C1D17AA" w14:textId="77777777" w:rsidR="00E964AD" w:rsidRPr="00310E84" w:rsidRDefault="00E964AD" w:rsidP="00E964AD">
      <w:pPr>
        <w:pStyle w:val="a4"/>
        <w:ind w:left="0" w:firstLineChars="200" w:firstLine="560"/>
        <w:rPr>
          <w:rFonts w:ascii="华文仿宋" w:eastAsia="华文仿宋" w:hAnsi="华文仿宋" w:cs="华文仿宋"/>
          <w:b/>
          <w:color w:val="000000" w:themeColor="text1"/>
          <w:sz w:val="28"/>
          <w:szCs w:val="28"/>
          <w:u w:val="single"/>
        </w:rPr>
      </w:pPr>
      <w:r w:rsidRPr="00310E84">
        <w:rPr>
          <w:rFonts w:ascii="华文仿宋" w:eastAsia="华文仿宋" w:hAnsi="华文仿宋" w:cs="华文仿宋" w:hint="eastAsia"/>
          <w:color w:val="000000" w:themeColor="text1"/>
          <w:sz w:val="28"/>
          <w:szCs w:val="28"/>
        </w:rPr>
        <w:t>考试形式为笔试，时间原则上为90分钟，满分为100分。由研究生院按照一级学科或二级学科（同一专业不区分学位类型）组织专家进行</w:t>
      </w:r>
      <w:r w:rsidRPr="00310E84">
        <w:rPr>
          <w:rFonts w:ascii="华文仿宋" w:eastAsia="华文仿宋" w:hAnsi="华文仿宋" w:cs="华文仿宋" w:hint="eastAsia"/>
          <w:color w:val="000000" w:themeColor="text1"/>
          <w:sz w:val="28"/>
          <w:szCs w:val="28"/>
        </w:rPr>
        <w:lastRenderedPageBreak/>
        <w:t>命题，主要考核学生对该学科专业的基本理论、基本知识、学科前沿和基本技能掌握的程度，以及运用基本知识和理论分析、解决问题的能力。题型以综合性、开放型为主。</w:t>
      </w:r>
      <w:r w:rsidRPr="00310E84">
        <w:rPr>
          <w:rFonts w:ascii="华文仿宋" w:eastAsia="华文仿宋" w:hAnsi="华文仿宋" w:cs="华文仿宋" w:hint="eastAsia"/>
          <w:b/>
          <w:color w:val="000000" w:themeColor="text1"/>
          <w:sz w:val="28"/>
          <w:szCs w:val="28"/>
          <w:u w:val="single"/>
        </w:rPr>
        <w:t>各专业笔试科目及参考教材（科目）详见《湖南中医药大学2022年硕士研究生招生复试及录取方案》附件4。</w:t>
      </w:r>
    </w:p>
    <w:p w14:paraId="3321B32B" w14:textId="77777777" w:rsidR="00E964AD" w:rsidRPr="00310E84" w:rsidRDefault="007F373C">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w:t>
      </w:r>
      <w:r w:rsidR="00E964AD" w:rsidRPr="00310E84">
        <w:rPr>
          <w:rFonts w:ascii="华文仿宋" w:eastAsia="华文仿宋" w:hAnsi="华文仿宋" w:cs="华文仿宋" w:hint="eastAsia"/>
          <w:b/>
          <w:color w:val="000000" w:themeColor="text1"/>
          <w:sz w:val="28"/>
          <w:szCs w:val="28"/>
        </w:rPr>
        <w:t>三</w:t>
      </w:r>
      <w:r w:rsidRPr="00310E84">
        <w:rPr>
          <w:rFonts w:ascii="华文仿宋" w:eastAsia="华文仿宋" w:hAnsi="华文仿宋" w:cs="华文仿宋" w:hint="eastAsia"/>
          <w:b/>
          <w:color w:val="000000" w:themeColor="text1"/>
          <w:sz w:val="28"/>
          <w:szCs w:val="28"/>
        </w:rPr>
        <w:t>）</w:t>
      </w:r>
      <w:r w:rsidR="00E964AD" w:rsidRPr="00310E84">
        <w:rPr>
          <w:rFonts w:ascii="华文仿宋" w:eastAsia="华文仿宋" w:hAnsi="华文仿宋" w:cs="华文仿宋" w:hint="eastAsia"/>
          <w:b/>
          <w:color w:val="000000" w:themeColor="text1"/>
          <w:sz w:val="28"/>
          <w:szCs w:val="28"/>
        </w:rPr>
        <w:t>外语听说能力测试</w:t>
      </w:r>
    </w:p>
    <w:p w14:paraId="2EE34D5E" w14:textId="77777777" w:rsidR="00E964AD" w:rsidRPr="00310E84" w:rsidRDefault="00E964AD">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color w:val="000000" w:themeColor="text1"/>
          <w:sz w:val="28"/>
          <w:szCs w:val="28"/>
        </w:rPr>
        <w:t>一般采取听说交流的形式，每名考生的英语自我介绍时间一般不少于3分钟，满分100分。</w:t>
      </w:r>
    </w:p>
    <w:p w14:paraId="611BD355" w14:textId="77777777" w:rsidR="00E964AD" w:rsidRPr="00310E84" w:rsidRDefault="007F373C" w:rsidP="00E964AD">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w:t>
      </w:r>
      <w:r w:rsidR="00E964AD" w:rsidRPr="00310E84">
        <w:rPr>
          <w:rFonts w:ascii="华文仿宋" w:eastAsia="华文仿宋" w:hAnsi="华文仿宋" w:cs="华文仿宋" w:hint="eastAsia"/>
          <w:b/>
          <w:color w:val="000000" w:themeColor="text1"/>
          <w:sz w:val="28"/>
          <w:szCs w:val="28"/>
        </w:rPr>
        <w:t>四</w:t>
      </w:r>
      <w:r w:rsidRPr="00310E84">
        <w:rPr>
          <w:rFonts w:ascii="华文仿宋" w:eastAsia="华文仿宋" w:hAnsi="华文仿宋" w:cs="华文仿宋" w:hint="eastAsia"/>
          <w:b/>
          <w:color w:val="000000" w:themeColor="text1"/>
          <w:sz w:val="28"/>
          <w:szCs w:val="28"/>
        </w:rPr>
        <w:t>）</w:t>
      </w:r>
      <w:r w:rsidR="00E964AD" w:rsidRPr="00310E84">
        <w:rPr>
          <w:rFonts w:ascii="华文仿宋" w:eastAsia="华文仿宋" w:hAnsi="华文仿宋" w:cs="华文仿宋" w:hint="eastAsia"/>
          <w:b/>
          <w:color w:val="000000" w:themeColor="text1"/>
          <w:sz w:val="28"/>
          <w:szCs w:val="28"/>
        </w:rPr>
        <w:t>综合面试</w:t>
      </w:r>
    </w:p>
    <w:p w14:paraId="038748F6" w14:textId="77777777" w:rsidR="008F7A76" w:rsidRPr="00310E84" w:rsidRDefault="00E964AD">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考察内容包括对考生的思想政治素质和品德、人文素养、举止、表达、礼仪和对该专业的基本理论、基本知识、学科前沿和基本技能掌握的程度以及运用所学基础知识和理论分析解决问题的能力和科研能力、创新能力（参考考生在大学阶段的学习成绩和工作实绩）。时间一般不少于20分钟（可包含外语听说能力考察），满分为100分。</w:t>
      </w:r>
    </w:p>
    <w:p w14:paraId="7806BA1D" w14:textId="2011973D" w:rsidR="008F7A76" w:rsidRPr="00310E84" w:rsidRDefault="003100AC">
      <w:pPr>
        <w:rPr>
          <w:rFonts w:ascii="华文仿宋" w:eastAsia="华文仿宋" w:hAnsi="华文仿宋" w:cs="华文仿宋"/>
          <w:b/>
          <w:color w:val="000000" w:themeColor="text1"/>
          <w:sz w:val="28"/>
          <w:szCs w:val="28"/>
        </w:rPr>
      </w:pPr>
      <w:r>
        <w:rPr>
          <w:rFonts w:ascii="华文仿宋" w:eastAsia="华文仿宋" w:hAnsi="华文仿宋" w:cs="华文仿宋" w:hint="eastAsia"/>
          <w:b/>
          <w:color w:val="000000" w:themeColor="text1"/>
          <w:sz w:val="28"/>
          <w:szCs w:val="28"/>
        </w:rPr>
        <w:t>八</w:t>
      </w:r>
      <w:r w:rsidR="007F373C" w:rsidRPr="00310E84">
        <w:rPr>
          <w:rFonts w:ascii="华文仿宋" w:eastAsia="华文仿宋" w:hAnsi="华文仿宋" w:cs="华文仿宋" w:hint="eastAsia"/>
          <w:b/>
          <w:color w:val="000000" w:themeColor="text1"/>
          <w:sz w:val="28"/>
          <w:szCs w:val="28"/>
        </w:rPr>
        <w:t>、复试程序</w:t>
      </w:r>
    </w:p>
    <w:p w14:paraId="351EE5F1" w14:textId="77777777" w:rsidR="008F7A76" w:rsidRPr="00310E84" w:rsidRDefault="007F373C">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（一）提交资料（扫描版或照片）：</w:t>
      </w:r>
    </w:p>
    <w:p w14:paraId="7D682EAE"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w:t>
      </w:r>
      <w:r w:rsidR="00E964AD" w:rsidRPr="00310E84">
        <w:rPr>
          <w:rFonts w:ascii="华文仿宋" w:eastAsia="华文仿宋" w:hAnsi="华文仿宋" w:cs="华文仿宋" w:hint="eastAsia"/>
          <w:color w:val="000000" w:themeColor="text1"/>
          <w:sz w:val="28"/>
          <w:szCs w:val="28"/>
        </w:rPr>
        <w:t>有效</w:t>
      </w:r>
      <w:r w:rsidRPr="00310E84">
        <w:rPr>
          <w:rFonts w:ascii="华文仿宋" w:eastAsia="华文仿宋" w:hAnsi="华文仿宋" w:cs="华文仿宋" w:hint="eastAsia"/>
          <w:color w:val="000000" w:themeColor="text1"/>
          <w:sz w:val="28"/>
          <w:szCs w:val="28"/>
        </w:rPr>
        <w:t>身份证。</w:t>
      </w:r>
    </w:p>
    <w:p w14:paraId="20D3CB24"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2.准考证。</w:t>
      </w:r>
    </w:p>
    <w:p w14:paraId="7824D65A"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3.本科学习期间成绩单（需加盖毕业院校教务部门或档案部门章）。</w:t>
      </w:r>
    </w:p>
    <w:p w14:paraId="38403654" w14:textId="77777777" w:rsidR="00E964AD" w:rsidRPr="00310E84" w:rsidRDefault="007F373C" w:rsidP="00E964AD">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4.</w:t>
      </w:r>
      <w:r w:rsidR="00E964AD" w:rsidRPr="00310E84">
        <w:rPr>
          <w:rFonts w:hint="eastAsia"/>
          <w:color w:val="000000" w:themeColor="text1"/>
        </w:rPr>
        <w:t xml:space="preserve"> </w:t>
      </w:r>
      <w:r w:rsidR="00E964AD" w:rsidRPr="00310E84">
        <w:rPr>
          <w:rFonts w:ascii="华文仿宋" w:eastAsia="华文仿宋" w:hAnsi="华文仿宋" w:cs="华文仿宋" w:hint="eastAsia"/>
          <w:color w:val="000000" w:themeColor="text1"/>
          <w:sz w:val="28"/>
          <w:szCs w:val="28"/>
        </w:rPr>
        <w:t>往届考生提交本科毕业证、学位证或《教育部学历证书电子注册备案表》（可登录教育部学信网进行网上申请）、《中国高等教育学历认证报告》。在国外获得学历、学位的考生，提交由教育部留学服务中心出具的《国（境）外学历学位认证书》。应届本科毕业生提交学生证或《教育</w:t>
      </w:r>
      <w:r w:rsidR="00E964AD" w:rsidRPr="00310E84">
        <w:rPr>
          <w:rFonts w:ascii="华文仿宋" w:eastAsia="华文仿宋" w:hAnsi="华文仿宋" w:cs="华文仿宋" w:hint="eastAsia"/>
          <w:color w:val="000000" w:themeColor="text1"/>
          <w:sz w:val="28"/>
          <w:szCs w:val="28"/>
        </w:rPr>
        <w:lastRenderedPageBreak/>
        <w:t>部学籍在线验证报告》（可登录教育部学信网）进行网上申请。未毕业自考生，还需提供考籍卡（证）照片及全国自学考试6科以上（含6科）成绩单扫描件。</w:t>
      </w:r>
    </w:p>
    <w:p w14:paraId="12710345" w14:textId="77777777" w:rsidR="008F7A76" w:rsidRPr="00310E84" w:rsidRDefault="007F373C" w:rsidP="00E964AD">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5.</w:t>
      </w:r>
      <w:r w:rsidR="00E964AD" w:rsidRPr="00310E84">
        <w:rPr>
          <w:rFonts w:hint="eastAsia"/>
          <w:color w:val="000000" w:themeColor="text1"/>
        </w:rPr>
        <w:t xml:space="preserve"> </w:t>
      </w:r>
      <w:r w:rsidR="00E964AD" w:rsidRPr="00310E84">
        <w:rPr>
          <w:rFonts w:ascii="华文仿宋" w:eastAsia="华文仿宋" w:hAnsi="华文仿宋" w:cs="华文仿宋" w:hint="eastAsia"/>
          <w:color w:val="000000" w:themeColor="text1"/>
          <w:sz w:val="28"/>
          <w:szCs w:val="28"/>
        </w:rPr>
        <w:t>《湖南中医药大学硕士研究生复试考生思想政治情况（现实表现材料）》</w:t>
      </w:r>
      <w:r w:rsidRPr="00310E84">
        <w:rPr>
          <w:rFonts w:ascii="华文仿宋" w:eastAsia="华文仿宋" w:hAnsi="华文仿宋" w:cs="华文仿宋" w:hint="eastAsia"/>
          <w:color w:val="000000" w:themeColor="text1"/>
          <w:sz w:val="28"/>
          <w:szCs w:val="28"/>
        </w:rPr>
        <w:t>（在研究生院网站下载），由考生本人档案所在单位的人事、政工部门填写意见并盖章，思想品德考核不合格者不予录取。无学习或工作单位人员可请街道办事处开具相关证明。</w:t>
      </w:r>
    </w:p>
    <w:p w14:paraId="14971DE0"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 xml:space="preserve">6. </w:t>
      </w:r>
      <w:r w:rsidR="00E964AD" w:rsidRPr="00310E84">
        <w:rPr>
          <w:rFonts w:ascii="华文仿宋" w:eastAsia="华文仿宋" w:hAnsi="华文仿宋" w:cs="华文仿宋" w:hint="eastAsia"/>
          <w:color w:val="000000" w:themeColor="text1"/>
          <w:sz w:val="28"/>
          <w:szCs w:val="28"/>
        </w:rPr>
        <w:t>考生自述（包括政治表现、外语水平、业务和科研能力、研究计划等，无固定格式模板，考生请自行用A4纸打印并手写签名）。</w:t>
      </w:r>
    </w:p>
    <w:p w14:paraId="0461C982" w14:textId="77777777" w:rsidR="00E964AD" w:rsidRPr="00310E84" w:rsidRDefault="007F373C" w:rsidP="00E964AD">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7.</w:t>
      </w:r>
      <w:r w:rsidR="00E964AD" w:rsidRPr="00310E84">
        <w:rPr>
          <w:rFonts w:hint="eastAsia"/>
          <w:color w:val="000000" w:themeColor="text1"/>
        </w:rPr>
        <w:t xml:space="preserve"> </w:t>
      </w:r>
      <w:r w:rsidR="00E964AD" w:rsidRPr="00310E84">
        <w:rPr>
          <w:rFonts w:ascii="华文仿宋" w:eastAsia="华文仿宋" w:hAnsi="华文仿宋" w:cs="华文仿宋" w:hint="eastAsia"/>
          <w:color w:val="000000" w:themeColor="text1"/>
          <w:sz w:val="28"/>
          <w:szCs w:val="28"/>
        </w:rPr>
        <w:t>“退役大学生士兵专项硕士研究生招生计划”（以下简称“大学生士兵计划”）考生须提交本人的《入伍批准书》和退役部队签发的《退出现役证》。</w:t>
      </w:r>
    </w:p>
    <w:p w14:paraId="367C3D5E" w14:textId="77777777" w:rsidR="008F7A76" w:rsidRPr="00310E84" w:rsidRDefault="00E964AD" w:rsidP="00E964AD">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8. 单考考生还须提交单位推荐报考的证明和两名教授或相当于教授职称的专家推荐信（已提交的考生，无须重复提交）。</w:t>
      </w:r>
    </w:p>
    <w:p w14:paraId="574B2161" w14:textId="77777777" w:rsidR="008F7A76" w:rsidRPr="00310E84" w:rsidRDefault="001773A8" w:rsidP="00B93EAB">
      <w:pPr>
        <w:ind w:firstLineChars="200" w:firstLine="420"/>
        <w:rPr>
          <w:rFonts w:ascii="华文仿宋" w:eastAsia="华文仿宋" w:hAnsi="华文仿宋" w:cs="华文仿宋"/>
          <w:color w:val="000000" w:themeColor="text1"/>
          <w:sz w:val="28"/>
          <w:szCs w:val="28"/>
        </w:rPr>
      </w:pPr>
      <w:hyperlink r:id="rId7" w:history="1">
        <w:r w:rsidR="00E964AD" w:rsidRPr="00310E84">
          <w:rPr>
            <w:rStyle w:val="ad"/>
            <w:rFonts w:ascii="华文仿宋" w:eastAsia="华文仿宋" w:hAnsi="华文仿宋" w:cs="华文仿宋" w:hint="eastAsia"/>
            <w:color w:val="000000" w:themeColor="text1"/>
            <w:sz w:val="28"/>
            <w:szCs w:val="28"/>
          </w:rPr>
          <w:t>以上材料电子版请于2022年3月29日之前发送至邮箱1120699954@qq.com</w:t>
        </w:r>
      </w:hyperlink>
      <w:r w:rsidR="007F373C" w:rsidRPr="00310E84">
        <w:rPr>
          <w:rFonts w:ascii="华文仿宋" w:eastAsia="华文仿宋" w:hAnsi="华文仿宋" w:cs="华文仿宋" w:hint="eastAsia"/>
          <w:color w:val="000000" w:themeColor="text1"/>
          <w:sz w:val="28"/>
          <w:szCs w:val="28"/>
        </w:rPr>
        <w:t>。</w:t>
      </w:r>
    </w:p>
    <w:p w14:paraId="784C6518" w14:textId="77777777" w:rsidR="008F7A76" w:rsidRPr="00310E84" w:rsidRDefault="007F373C">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（二）复试</w:t>
      </w:r>
    </w:p>
    <w:p w14:paraId="25CF4846" w14:textId="77777777" w:rsidR="008F7A76" w:rsidRPr="00310E84" w:rsidRDefault="007F373C">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1.</w:t>
      </w:r>
      <w:r w:rsidR="00680737" w:rsidRPr="00310E84">
        <w:rPr>
          <w:rFonts w:ascii="华文仿宋" w:eastAsia="华文仿宋" w:hAnsi="华文仿宋" w:cs="华文仿宋" w:hint="eastAsia"/>
          <w:b/>
          <w:color w:val="000000" w:themeColor="text1"/>
          <w:sz w:val="28"/>
          <w:szCs w:val="28"/>
        </w:rPr>
        <w:t>笔试及</w:t>
      </w:r>
      <w:r w:rsidRPr="00310E84">
        <w:rPr>
          <w:rFonts w:ascii="华文仿宋" w:eastAsia="华文仿宋" w:hAnsi="华文仿宋" w:cs="华文仿宋" w:hint="eastAsia"/>
          <w:b/>
          <w:color w:val="000000" w:themeColor="text1"/>
          <w:sz w:val="28"/>
          <w:szCs w:val="28"/>
        </w:rPr>
        <w:t>面试准备</w:t>
      </w:r>
    </w:p>
    <w:p w14:paraId="1C147754"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考生请提前准备好远程复试所需的设备及环境，并在复试前按要求进行测试，以保证正式复试顺利进行。</w:t>
      </w:r>
    </w:p>
    <w:p w14:paraId="58329972"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（1）硬件设备要求：</w:t>
      </w:r>
    </w:p>
    <w:p w14:paraId="283592A4"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电脑1台：用于复试设备（第一机位）。①Windows 版本：win7及</w:t>
      </w:r>
      <w:r w:rsidRPr="00310E84">
        <w:rPr>
          <w:rFonts w:ascii="华文仿宋" w:eastAsia="华文仿宋" w:hAnsi="华文仿宋" w:cs="华文仿宋" w:hint="eastAsia"/>
          <w:color w:val="000000" w:themeColor="text1"/>
          <w:sz w:val="28"/>
          <w:szCs w:val="28"/>
        </w:rPr>
        <w:lastRenderedPageBreak/>
        <w:t>以上；②网络：下行需5Mbps、上行需2Mbps；③硬盘容量：可用10G及以上；④带麦克风、摄像头（准备外接麦克风、摄像头备用）；⑤若扬声器较小，可自行配置音响（不允许使用耳机）。</w:t>
      </w:r>
    </w:p>
    <w:p w14:paraId="2A476A75" w14:textId="77777777" w:rsidR="008F7A76" w:rsidRPr="00310E84" w:rsidRDefault="007F373C">
      <w:pPr>
        <w:spacing w:line="520" w:lineRule="exact"/>
        <w:ind w:firstLineChars="200" w:firstLine="560"/>
        <w:jc w:val="left"/>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手机 1 部：用于监控复试环境的设备（第二机位）。①Android 5.0 以上；②IOS 9 以上（IOS 系统15号上线，建议使用 Android手机）；③带摄像头；④手机支架。</w:t>
      </w:r>
    </w:p>
    <w:p w14:paraId="10CBCBEB" w14:textId="77777777" w:rsidR="008F7A76" w:rsidRPr="00310E84" w:rsidRDefault="007F373C">
      <w:pPr>
        <w:spacing w:line="520" w:lineRule="exact"/>
        <w:ind w:firstLineChars="200" w:firstLine="560"/>
        <w:jc w:val="left"/>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浏览器：Chrome浏览器，不支持 IE浏览器。</w:t>
      </w:r>
    </w:p>
    <w:p w14:paraId="755ABFCC"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（2）“双机位”位置要求</w:t>
      </w:r>
    </w:p>
    <w:p w14:paraId="357CF59D"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①第一机位：电脑端从正面拍摄作为“第一机位”，放置在距离本人30cm处，考生双手摆放桌面，完整拍摄到考生双手以上身体部位；用于采集考生音、视频信息。</w:t>
      </w:r>
    </w:p>
    <w:p w14:paraId="15E74F4B"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②第二机位：手机端摄像头拍摄作为“第二机位”，从考生后上方成45°距离本人1m 处拍摄，可以拍摄到考生侧面及主设备电脑全屏幕，需保证面试考官能够从第二机位清晰看到第一机位屏幕，用于采集“第一机位”的显示器的音、视频信息及考生本人画面，以监控考生复试过程。</w:t>
      </w:r>
    </w:p>
    <w:p w14:paraId="65D9C01E"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（3）宽带（或WiFi）网络和4G网络信号良好，能满足复试要求。考生不得选择网吧、商场、广场等影响音视频效果和有损复试严肃性的场所。严禁在培训机构进行复试。</w:t>
      </w:r>
    </w:p>
    <w:p w14:paraId="6DAC30DD"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（4）独立的复试房间。灯光明亮，安静，不逆光，无遮挡、无视频镜头死角，无其他人员。</w:t>
      </w:r>
    </w:p>
    <w:p w14:paraId="01DB72B1"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（5）使用考生本人实名的手机，后续面试平台登录及沟通联络均使用该号码。</w:t>
      </w:r>
    </w:p>
    <w:p w14:paraId="5ACBB310"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lastRenderedPageBreak/>
        <w:t>（6）远程网络视频复试平台为中国移动云考场，请考生提前安装并熟悉掌握。3月</w:t>
      </w:r>
      <w:r w:rsidR="00DF4845" w:rsidRPr="00310E84">
        <w:rPr>
          <w:rFonts w:ascii="华文仿宋" w:eastAsia="华文仿宋" w:hAnsi="华文仿宋" w:cs="华文仿宋" w:hint="eastAsia"/>
          <w:color w:val="000000" w:themeColor="text1"/>
          <w:sz w:val="28"/>
          <w:szCs w:val="28"/>
        </w:rPr>
        <w:t>29</w:t>
      </w:r>
      <w:r w:rsidRPr="00310E84">
        <w:rPr>
          <w:rFonts w:ascii="华文仿宋" w:eastAsia="华文仿宋" w:hAnsi="华文仿宋" w:cs="华文仿宋" w:hint="eastAsia"/>
          <w:color w:val="000000" w:themeColor="text1"/>
          <w:sz w:val="28"/>
          <w:szCs w:val="28"/>
        </w:rPr>
        <w:t>日，1</w:t>
      </w:r>
      <w:r w:rsidR="00DF4845" w:rsidRPr="00310E84">
        <w:rPr>
          <w:rFonts w:ascii="华文仿宋" w:eastAsia="华文仿宋" w:hAnsi="华文仿宋" w:cs="华文仿宋" w:hint="eastAsia"/>
          <w:color w:val="000000" w:themeColor="text1"/>
          <w:sz w:val="28"/>
          <w:szCs w:val="28"/>
        </w:rPr>
        <w:t>5</w:t>
      </w:r>
      <w:r w:rsidRPr="00310E84">
        <w:rPr>
          <w:rFonts w:ascii="华文仿宋" w:eastAsia="华文仿宋" w:hAnsi="华文仿宋" w:cs="华文仿宋" w:hint="eastAsia"/>
          <w:color w:val="000000" w:themeColor="text1"/>
          <w:sz w:val="28"/>
          <w:szCs w:val="28"/>
        </w:rPr>
        <w:t>:30-1</w:t>
      </w:r>
      <w:r w:rsidR="00DF4845" w:rsidRPr="00310E84">
        <w:rPr>
          <w:rFonts w:ascii="华文仿宋" w:eastAsia="华文仿宋" w:hAnsi="华文仿宋" w:cs="华文仿宋" w:hint="eastAsia"/>
          <w:color w:val="000000" w:themeColor="text1"/>
          <w:sz w:val="28"/>
          <w:szCs w:val="28"/>
        </w:rPr>
        <w:t>6</w:t>
      </w:r>
      <w:r w:rsidRPr="00310E84">
        <w:rPr>
          <w:rFonts w:ascii="华文仿宋" w:eastAsia="华文仿宋" w:hAnsi="华文仿宋" w:cs="华文仿宋" w:hint="eastAsia"/>
          <w:color w:val="000000" w:themeColor="text1"/>
          <w:sz w:val="28"/>
          <w:szCs w:val="28"/>
        </w:rPr>
        <w:t>:00，所有考生登录【中国移动云考场】，按照正常复试流程，调试设备、网络，在最终复试场所进行测试，以保证复试正常进行。</w:t>
      </w:r>
    </w:p>
    <w:p w14:paraId="53A14095" w14:textId="77777777" w:rsidR="00680737" w:rsidRPr="00310E84" w:rsidRDefault="007F373C">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2.</w:t>
      </w:r>
      <w:r w:rsidR="00680737" w:rsidRPr="00310E84">
        <w:rPr>
          <w:rFonts w:ascii="华文仿宋" w:eastAsia="华文仿宋" w:hAnsi="华文仿宋" w:cs="华文仿宋" w:hint="eastAsia"/>
          <w:b/>
          <w:color w:val="000000" w:themeColor="text1"/>
          <w:sz w:val="28"/>
          <w:szCs w:val="28"/>
        </w:rPr>
        <w:t>笔试</w:t>
      </w:r>
    </w:p>
    <w:p w14:paraId="6C3787D1" w14:textId="77777777" w:rsidR="0073578B" w:rsidRPr="00310E84" w:rsidRDefault="00680737" w:rsidP="0073578B">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w:t>
      </w:r>
      <w:r w:rsidR="0073578B" w:rsidRPr="00310E84">
        <w:rPr>
          <w:rFonts w:ascii="华文仿宋" w:eastAsia="华文仿宋" w:hAnsi="华文仿宋" w:cs="华文仿宋" w:hint="eastAsia"/>
          <w:color w:val="000000" w:themeColor="text1"/>
          <w:sz w:val="28"/>
          <w:szCs w:val="28"/>
        </w:rPr>
        <w:t>时间及地点：3月30日（星期三），9：00-10:30南桥寺楼3楼会议室（网络视频主会场）、各参加招生复试考生（网络视频分会场）；</w:t>
      </w:r>
    </w:p>
    <w:p w14:paraId="29624826" w14:textId="77777777" w:rsidR="00D7327A" w:rsidRPr="00310E84" w:rsidRDefault="00D7327A" w:rsidP="00D7327A">
      <w:pPr>
        <w:pStyle w:val="a0"/>
        <w:ind w:firstLineChars="300" w:firstLine="840"/>
        <w:jc w:val="left"/>
        <w:rPr>
          <w:color w:val="000000" w:themeColor="text1"/>
        </w:rPr>
      </w:pPr>
      <w:r w:rsidRPr="00310E84">
        <w:rPr>
          <w:rFonts w:ascii="华文仿宋" w:eastAsia="华文仿宋" w:hAnsi="华文仿宋" w:cs="华文仿宋" w:hint="eastAsia"/>
          <w:color w:val="000000" w:themeColor="text1"/>
          <w:sz w:val="28"/>
          <w:szCs w:val="28"/>
        </w:rPr>
        <w:t>调剂考生笔试时间另行通知。</w:t>
      </w:r>
    </w:p>
    <w:p w14:paraId="3A76B0F2" w14:textId="77777777" w:rsidR="00D7327A" w:rsidRPr="00310E84" w:rsidRDefault="00D7327A" w:rsidP="00D7327A">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（2）所有考生提前15分钟登陆【中国移动云考场】进入候考会场，准备好</w:t>
      </w:r>
      <w:r w:rsidRPr="00310E84">
        <w:rPr>
          <w:rFonts w:ascii="华文仿宋" w:eastAsia="华文仿宋" w:hAnsi="华文仿宋" w:cs="华文仿宋" w:hint="eastAsia"/>
          <w:b/>
          <w:color w:val="000000" w:themeColor="text1"/>
          <w:sz w:val="28"/>
          <w:szCs w:val="28"/>
        </w:rPr>
        <w:t>准考证</w:t>
      </w:r>
      <w:r w:rsidRPr="00310E84">
        <w:rPr>
          <w:rFonts w:ascii="华文仿宋" w:eastAsia="华文仿宋" w:hAnsi="华文仿宋" w:cs="华文仿宋" w:hint="eastAsia"/>
          <w:color w:val="000000" w:themeColor="text1"/>
          <w:sz w:val="28"/>
          <w:szCs w:val="28"/>
        </w:rPr>
        <w:t>和</w:t>
      </w:r>
      <w:r w:rsidRPr="00310E84">
        <w:rPr>
          <w:rFonts w:ascii="华文仿宋" w:eastAsia="华文仿宋" w:hAnsi="华文仿宋" w:cs="华文仿宋" w:hint="eastAsia"/>
          <w:b/>
          <w:color w:val="000000" w:themeColor="text1"/>
          <w:sz w:val="28"/>
          <w:szCs w:val="28"/>
        </w:rPr>
        <w:t>身份证，</w:t>
      </w:r>
      <w:r w:rsidRPr="00310E84">
        <w:rPr>
          <w:rFonts w:ascii="华文仿宋" w:eastAsia="华文仿宋" w:hAnsi="华文仿宋" w:cs="华文仿宋" w:hint="eastAsia"/>
          <w:color w:val="000000" w:themeColor="text1"/>
          <w:sz w:val="28"/>
          <w:szCs w:val="28"/>
        </w:rPr>
        <w:t xml:space="preserve">候考官宣读面试准则及要求。 </w:t>
      </w:r>
    </w:p>
    <w:p w14:paraId="766F1744" w14:textId="7BFE7264" w:rsidR="00D7327A" w:rsidRPr="00310E84" w:rsidRDefault="00D7327A" w:rsidP="00D7327A">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（3）</w:t>
      </w:r>
      <w:r w:rsidR="009E6F2D">
        <w:rPr>
          <w:rFonts w:ascii="华文仿宋" w:eastAsia="华文仿宋" w:hAnsi="华文仿宋" w:cs="华文仿宋" w:hint="eastAsia"/>
          <w:color w:val="000000" w:themeColor="text1"/>
          <w:sz w:val="28"/>
          <w:szCs w:val="28"/>
        </w:rPr>
        <w:t>笔</w:t>
      </w:r>
      <w:r w:rsidRPr="00310E84">
        <w:rPr>
          <w:rFonts w:ascii="华文仿宋" w:eastAsia="华文仿宋" w:hAnsi="华文仿宋" w:cs="华文仿宋" w:hint="eastAsia"/>
          <w:color w:val="000000" w:themeColor="text1"/>
          <w:sz w:val="28"/>
          <w:szCs w:val="28"/>
        </w:rPr>
        <w:t>试结束，考生同时退出2台设备，不得再次进入。</w:t>
      </w:r>
    </w:p>
    <w:p w14:paraId="1EDC865D" w14:textId="77777777" w:rsidR="00680737" w:rsidRPr="00310E84" w:rsidRDefault="00D7327A" w:rsidP="00D7327A">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（4）全过程保证设备电量充足，网络连接正常，电话畅通。</w:t>
      </w:r>
    </w:p>
    <w:p w14:paraId="0D1B5E9A" w14:textId="77777777" w:rsidR="008F7A76" w:rsidRPr="00310E84" w:rsidRDefault="00680737">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3.</w:t>
      </w:r>
      <w:r w:rsidR="007F373C" w:rsidRPr="00310E84">
        <w:rPr>
          <w:rFonts w:ascii="华文仿宋" w:eastAsia="华文仿宋" w:hAnsi="华文仿宋" w:cs="华文仿宋" w:hint="eastAsia"/>
          <w:b/>
          <w:color w:val="000000" w:themeColor="text1"/>
          <w:sz w:val="28"/>
          <w:szCs w:val="28"/>
        </w:rPr>
        <w:t>面试</w:t>
      </w:r>
    </w:p>
    <w:p w14:paraId="6E08F1FD"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（1）时间及地点：3月</w:t>
      </w:r>
      <w:r w:rsidR="002C2EE8" w:rsidRPr="00310E84">
        <w:rPr>
          <w:rFonts w:ascii="华文仿宋" w:eastAsia="华文仿宋" w:hAnsi="华文仿宋" w:cs="华文仿宋" w:hint="eastAsia"/>
          <w:color w:val="000000" w:themeColor="text1"/>
          <w:sz w:val="28"/>
          <w:szCs w:val="28"/>
        </w:rPr>
        <w:t>31</w:t>
      </w:r>
      <w:r w:rsidRPr="00310E84">
        <w:rPr>
          <w:rFonts w:ascii="华文仿宋" w:eastAsia="华文仿宋" w:hAnsi="华文仿宋" w:cs="华文仿宋" w:hint="eastAsia"/>
          <w:color w:val="000000" w:themeColor="text1"/>
          <w:sz w:val="28"/>
          <w:szCs w:val="28"/>
        </w:rPr>
        <w:t>日（星期</w:t>
      </w:r>
      <w:r w:rsidR="002C2EE8" w:rsidRPr="00310E84">
        <w:rPr>
          <w:rFonts w:ascii="华文仿宋" w:eastAsia="华文仿宋" w:hAnsi="华文仿宋" w:cs="华文仿宋" w:hint="eastAsia"/>
          <w:color w:val="000000" w:themeColor="text1"/>
          <w:sz w:val="28"/>
          <w:szCs w:val="28"/>
        </w:rPr>
        <w:t>四</w:t>
      </w:r>
      <w:r w:rsidRPr="00310E84">
        <w:rPr>
          <w:rFonts w:ascii="华文仿宋" w:eastAsia="华文仿宋" w:hAnsi="华文仿宋" w:cs="华文仿宋" w:hint="eastAsia"/>
          <w:color w:val="000000" w:themeColor="text1"/>
          <w:sz w:val="28"/>
          <w:szCs w:val="28"/>
        </w:rPr>
        <w:t>），14:</w:t>
      </w:r>
      <w:r w:rsidR="00380A8B">
        <w:rPr>
          <w:rFonts w:ascii="华文仿宋" w:eastAsia="华文仿宋" w:hAnsi="华文仿宋" w:cs="华文仿宋" w:hint="eastAsia"/>
          <w:color w:val="000000" w:themeColor="text1"/>
          <w:sz w:val="28"/>
          <w:szCs w:val="28"/>
        </w:rPr>
        <w:t>00</w:t>
      </w:r>
      <w:r w:rsidRPr="00310E84">
        <w:rPr>
          <w:rFonts w:ascii="华文仿宋" w:eastAsia="华文仿宋" w:hAnsi="华文仿宋" w:cs="华文仿宋" w:hint="eastAsia"/>
          <w:color w:val="000000" w:themeColor="text1"/>
          <w:sz w:val="28"/>
          <w:szCs w:val="28"/>
        </w:rPr>
        <w:t>-17:00，南桥寺院部培训楼</w:t>
      </w:r>
      <w:r w:rsidR="00DF7A34">
        <w:rPr>
          <w:rFonts w:ascii="华文仿宋" w:eastAsia="华文仿宋" w:hAnsi="华文仿宋" w:cs="华文仿宋" w:hint="eastAsia"/>
          <w:color w:val="000000" w:themeColor="text1"/>
          <w:sz w:val="28"/>
          <w:szCs w:val="28"/>
        </w:rPr>
        <w:t>4</w:t>
      </w:r>
      <w:r w:rsidRPr="00310E84">
        <w:rPr>
          <w:rFonts w:ascii="华文仿宋" w:eastAsia="华文仿宋" w:hAnsi="华文仿宋" w:cs="华文仿宋" w:hint="eastAsia"/>
          <w:color w:val="000000" w:themeColor="text1"/>
          <w:sz w:val="28"/>
          <w:szCs w:val="28"/>
        </w:rPr>
        <w:t>楼会议室（网络视频主会场）、各参加招生复试考生（网络视频分会场）；</w:t>
      </w:r>
    </w:p>
    <w:p w14:paraId="68387204"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调剂考生复试时间为202</w:t>
      </w:r>
      <w:r w:rsidR="00DF4845" w:rsidRPr="00310E84">
        <w:rPr>
          <w:rFonts w:ascii="华文仿宋" w:eastAsia="华文仿宋" w:hAnsi="华文仿宋" w:cs="华文仿宋" w:hint="eastAsia"/>
          <w:color w:val="000000" w:themeColor="text1"/>
          <w:sz w:val="28"/>
          <w:szCs w:val="28"/>
        </w:rPr>
        <w:t>2</w:t>
      </w:r>
      <w:r w:rsidRPr="00310E84">
        <w:rPr>
          <w:rFonts w:ascii="华文仿宋" w:eastAsia="华文仿宋" w:hAnsi="华文仿宋" w:cs="华文仿宋" w:hint="eastAsia"/>
          <w:color w:val="000000" w:themeColor="text1"/>
          <w:sz w:val="28"/>
          <w:szCs w:val="28"/>
        </w:rPr>
        <w:t>年4月12日（星期</w:t>
      </w:r>
      <w:r w:rsidR="00DF4845" w:rsidRPr="00310E84">
        <w:rPr>
          <w:rFonts w:ascii="华文仿宋" w:eastAsia="华文仿宋" w:hAnsi="华文仿宋" w:cs="华文仿宋" w:hint="eastAsia"/>
          <w:color w:val="000000" w:themeColor="text1"/>
          <w:sz w:val="28"/>
          <w:szCs w:val="28"/>
        </w:rPr>
        <w:t>二</w:t>
      </w:r>
      <w:r w:rsidRPr="00310E84">
        <w:rPr>
          <w:rFonts w:ascii="华文仿宋" w:eastAsia="华文仿宋" w:hAnsi="华文仿宋" w:cs="华文仿宋" w:hint="eastAsia"/>
          <w:color w:val="000000" w:themeColor="text1"/>
          <w:sz w:val="28"/>
          <w:szCs w:val="28"/>
        </w:rPr>
        <w:t>）1</w:t>
      </w:r>
      <w:r w:rsidR="00DF4845" w:rsidRPr="00310E84">
        <w:rPr>
          <w:rFonts w:ascii="华文仿宋" w:eastAsia="华文仿宋" w:hAnsi="华文仿宋" w:cs="华文仿宋" w:hint="eastAsia"/>
          <w:color w:val="000000" w:themeColor="text1"/>
          <w:sz w:val="28"/>
          <w:szCs w:val="28"/>
        </w:rPr>
        <w:t>4</w:t>
      </w:r>
      <w:r w:rsidRPr="00310E84">
        <w:rPr>
          <w:rFonts w:ascii="华文仿宋" w:eastAsia="华文仿宋" w:hAnsi="华文仿宋" w:cs="华文仿宋" w:hint="eastAsia"/>
          <w:color w:val="000000" w:themeColor="text1"/>
          <w:sz w:val="28"/>
          <w:szCs w:val="28"/>
        </w:rPr>
        <w:t>：</w:t>
      </w:r>
      <w:r w:rsidR="00DF4845" w:rsidRPr="00310E84">
        <w:rPr>
          <w:rFonts w:ascii="华文仿宋" w:eastAsia="华文仿宋" w:hAnsi="华文仿宋" w:cs="华文仿宋" w:hint="eastAsia"/>
          <w:color w:val="000000" w:themeColor="text1"/>
          <w:sz w:val="28"/>
          <w:szCs w:val="28"/>
        </w:rPr>
        <w:t>3</w:t>
      </w:r>
      <w:r w:rsidRPr="00310E84">
        <w:rPr>
          <w:rFonts w:ascii="华文仿宋" w:eastAsia="华文仿宋" w:hAnsi="华文仿宋" w:cs="华文仿宋" w:hint="eastAsia"/>
          <w:color w:val="000000" w:themeColor="text1"/>
          <w:sz w:val="28"/>
          <w:szCs w:val="28"/>
        </w:rPr>
        <w:t>0。</w:t>
      </w:r>
    </w:p>
    <w:p w14:paraId="587AEE13"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 xml:space="preserve">（2）所有考生提前15分钟登陆【中国移动云考场】进入候考会场，候考官宣读面试准则及要求。 </w:t>
      </w:r>
    </w:p>
    <w:p w14:paraId="7F0C3AF2"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（3）考生退场进入候考室，根据抽签顺序号并随时关注微信复试提醒，同时准备好</w:t>
      </w:r>
      <w:r w:rsidRPr="00310E84">
        <w:rPr>
          <w:rFonts w:ascii="华文仿宋" w:eastAsia="华文仿宋" w:hAnsi="华文仿宋" w:cs="华文仿宋" w:hint="eastAsia"/>
          <w:b/>
          <w:color w:val="000000" w:themeColor="text1"/>
          <w:sz w:val="28"/>
          <w:szCs w:val="28"/>
        </w:rPr>
        <w:t>准考证</w:t>
      </w:r>
      <w:r w:rsidRPr="00310E84">
        <w:rPr>
          <w:rFonts w:ascii="华文仿宋" w:eastAsia="华文仿宋" w:hAnsi="华文仿宋" w:cs="华文仿宋" w:hint="eastAsia"/>
          <w:color w:val="000000" w:themeColor="text1"/>
          <w:sz w:val="28"/>
          <w:szCs w:val="28"/>
        </w:rPr>
        <w:t>和</w:t>
      </w:r>
      <w:r w:rsidRPr="00310E84">
        <w:rPr>
          <w:rFonts w:ascii="华文仿宋" w:eastAsia="华文仿宋" w:hAnsi="华文仿宋" w:cs="华文仿宋" w:hint="eastAsia"/>
          <w:b/>
          <w:color w:val="000000" w:themeColor="text1"/>
          <w:sz w:val="28"/>
          <w:szCs w:val="28"/>
        </w:rPr>
        <w:t>身份证</w:t>
      </w:r>
      <w:r w:rsidRPr="00310E84">
        <w:rPr>
          <w:rFonts w:ascii="华文仿宋" w:eastAsia="华文仿宋" w:hAnsi="华文仿宋" w:cs="华文仿宋" w:hint="eastAsia"/>
          <w:color w:val="000000" w:themeColor="text1"/>
          <w:sz w:val="28"/>
          <w:szCs w:val="28"/>
        </w:rPr>
        <w:t>；</w:t>
      </w:r>
    </w:p>
    <w:p w14:paraId="133E5346"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（5）面试环节，主考官邀请考生进入复试系统【中国移动云考场】，</w:t>
      </w:r>
      <w:r w:rsidRPr="00310E84">
        <w:rPr>
          <w:rFonts w:ascii="华文仿宋" w:eastAsia="华文仿宋" w:hAnsi="华文仿宋" w:cs="华文仿宋" w:hint="eastAsia"/>
          <w:color w:val="000000" w:themeColor="text1"/>
          <w:sz w:val="28"/>
          <w:szCs w:val="28"/>
        </w:rPr>
        <w:lastRenderedPageBreak/>
        <w:t>考生进行中文和英文自我介绍（不超过5分钟），专业问答（3道问答题12-15分钟），考生口述回答完毕，主考官结束考生考试，考生复试结束。</w:t>
      </w:r>
    </w:p>
    <w:p w14:paraId="590D538F"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（6）面试结束，考生同时退出2台设备，不得再次进入。</w:t>
      </w:r>
    </w:p>
    <w:p w14:paraId="6F4B7874"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（7）全过程保证设备电量充足，网络连接正常，电话畅通。</w:t>
      </w:r>
    </w:p>
    <w:p w14:paraId="3D58DC5F" w14:textId="77777777" w:rsidR="008F7A76" w:rsidRPr="00310E84" w:rsidRDefault="007F373C">
      <w:pPr>
        <w:ind w:firstLine="648"/>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3.考生注意事项</w:t>
      </w:r>
    </w:p>
    <w:p w14:paraId="150B0773" w14:textId="77777777" w:rsidR="008F7A76" w:rsidRPr="00310E84" w:rsidRDefault="007F373C" w:rsidP="00811A03">
      <w:pPr>
        <w:spacing w:line="520" w:lineRule="exact"/>
        <w:ind w:firstLineChars="196" w:firstLine="549"/>
        <w:jc w:val="left"/>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复试前按要求安装调试好设备。复试时两台设备同时开启摄像头，“第一机位”摄像头对准考生本人，考生面试时正对摄像头保持坐姿端正。双手和头部完全呈现在复试专家可见画面中。“第二机位”摄像头从考生后上方成45°拍摄。要保证考生考试屏幕能清晰地被复试专家组看到，同时能监控到房间人员出入情况。见附图：</w:t>
      </w:r>
    </w:p>
    <w:p w14:paraId="63297F92" w14:textId="77777777" w:rsidR="008F7A76" w:rsidRPr="00310E84" w:rsidRDefault="007F373C">
      <w:pPr>
        <w:jc w:val="left"/>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noProof/>
          <w:color w:val="000000" w:themeColor="text1"/>
          <w:sz w:val="28"/>
          <w:szCs w:val="28"/>
        </w:rPr>
        <w:drawing>
          <wp:inline distT="0" distB="0" distL="0" distR="0" wp14:anchorId="11B63592" wp14:editId="1631E374">
            <wp:extent cx="5179060" cy="19519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79060" cy="1951990"/>
                    </a:xfrm>
                    <a:prstGeom prst="rect">
                      <a:avLst/>
                    </a:prstGeom>
                    <a:noFill/>
                    <a:ln>
                      <a:noFill/>
                    </a:ln>
                  </pic:spPr>
                </pic:pic>
              </a:graphicData>
            </a:graphic>
          </wp:inline>
        </w:drawing>
      </w:r>
    </w:p>
    <w:p w14:paraId="4A0FF81A"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考生全程正面免冠朝向摄像头，不得佩戴口罩保证面部清晰可见，头发不可遮挡耳朵，不得戴耳饰。面试时正对摄像头保持坐姿端正，头肩部及双手完全呈现在视频画面中间。桌面禁止放置除电脑、摄像头、鼠标键盘、身份证及各培养单位要求准备的考试用品之外的其他物品。</w:t>
      </w:r>
    </w:p>
    <w:p w14:paraId="61ADE525"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3）考生在复试前尽可能准备符合要求的设备，保证设备电量充足。测试有线或无线网络（建议电脑优先使用有线网络），电脑、手机安装好相关软件；根据复试时间，提前在线候场，预留充足的时间调整设备、软件、按照要求调整机位.提前测试设备和网络。设备调试完成后，关闭</w:t>
      </w:r>
      <w:r w:rsidRPr="00310E84">
        <w:rPr>
          <w:rFonts w:ascii="华文仿宋" w:eastAsia="华文仿宋" w:hAnsi="华文仿宋" w:cs="华文仿宋" w:hint="eastAsia"/>
          <w:color w:val="000000" w:themeColor="text1"/>
          <w:sz w:val="28"/>
          <w:szCs w:val="28"/>
        </w:rPr>
        <w:lastRenderedPageBreak/>
        <w:t>移动设备通话、录屏、外放音乐、闹钟等可能影响面试的应用程序。</w:t>
      </w:r>
    </w:p>
    <w:p w14:paraId="673CA544"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（4）考生应保持电话畅通，并向各培养单位提供紧急联系人和联系方式。</w:t>
      </w:r>
    </w:p>
    <w:p w14:paraId="1C9CFFF7"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（5）我院通过电话、电子邮件、短信等方式公开或发送给考生的相关信息、文件和消息，均视为送达，因考生本人疏忽等原因造成的一切后果由考生本人承担。</w:t>
      </w:r>
    </w:p>
    <w:p w14:paraId="4E146D8A"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（6）中国移动云考场平台具有防作弊功能，请诚信复试</w:t>
      </w:r>
      <w:r w:rsidR="00A71B8F" w:rsidRPr="00310E84">
        <w:rPr>
          <w:rFonts w:ascii="华文仿宋" w:eastAsia="华文仿宋" w:hAnsi="华文仿宋" w:cs="华文仿宋" w:hint="eastAsia"/>
          <w:color w:val="000000" w:themeColor="text1"/>
          <w:sz w:val="28"/>
          <w:szCs w:val="28"/>
        </w:rPr>
        <w:t>。</w:t>
      </w:r>
    </w:p>
    <w:p w14:paraId="00BB1390"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7）资格审查中凡弄虚作假者一律不予复试，资格审查不合格者不予复试，入学后将严格审查所有复试材料对应的纸质版原件材料，对提供虚假信息或材料，一经核实将取消其复试资格、录取资格、入学资格、学籍直至取消学历学位，责任由考生自负。</w:t>
      </w:r>
    </w:p>
    <w:p w14:paraId="23EA3948" w14:textId="0645867D" w:rsidR="008F7A76" w:rsidRPr="00310E84" w:rsidRDefault="003100AC">
      <w:pPr>
        <w:rPr>
          <w:rFonts w:ascii="华文仿宋" w:eastAsia="华文仿宋" w:hAnsi="华文仿宋" w:cs="华文仿宋"/>
          <w:b/>
          <w:color w:val="000000" w:themeColor="text1"/>
          <w:sz w:val="28"/>
          <w:szCs w:val="28"/>
        </w:rPr>
      </w:pPr>
      <w:r>
        <w:rPr>
          <w:rFonts w:ascii="华文仿宋" w:eastAsia="华文仿宋" w:hAnsi="华文仿宋" w:cs="华文仿宋" w:hint="eastAsia"/>
          <w:b/>
          <w:color w:val="000000" w:themeColor="text1"/>
          <w:sz w:val="28"/>
          <w:szCs w:val="28"/>
        </w:rPr>
        <w:t>九</w:t>
      </w:r>
      <w:r w:rsidR="007F373C" w:rsidRPr="00310E84">
        <w:rPr>
          <w:rFonts w:ascii="华文仿宋" w:eastAsia="华文仿宋" w:hAnsi="华文仿宋" w:cs="华文仿宋" w:hint="eastAsia"/>
          <w:b/>
          <w:color w:val="000000" w:themeColor="text1"/>
          <w:sz w:val="28"/>
          <w:szCs w:val="28"/>
        </w:rPr>
        <w:t>、视频复试考场规则</w:t>
      </w:r>
    </w:p>
    <w:p w14:paraId="6BA43AF3" w14:textId="60A4EA22"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1.诚信复试。认真阅读教育部《关于做好202</w:t>
      </w:r>
      <w:r w:rsidR="009E6F2D">
        <w:rPr>
          <w:rFonts w:ascii="华文仿宋" w:eastAsia="华文仿宋" w:hAnsi="华文仿宋" w:cs="华文仿宋"/>
          <w:color w:val="000000" w:themeColor="text1"/>
          <w:sz w:val="28"/>
          <w:szCs w:val="28"/>
        </w:rPr>
        <w:t>2</w:t>
      </w:r>
      <w:r w:rsidRPr="00310E84">
        <w:rPr>
          <w:rFonts w:ascii="华文仿宋" w:eastAsia="华文仿宋" w:hAnsi="华文仿宋" w:cs="华文仿宋" w:hint="eastAsia"/>
          <w:color w:val="000000" w:themeColor="text1"/>
          <w:sz w:val="28"/>
          <w:szCs w:val="28"/>
        </w:rPr>
        <w:t>年全国硕士研究生复试工作的通知》《国家教育考试违规处理办法》《中华人民共和国刑法修正案（九）》《普通高等学校招生违规行为处理暂行办法》以及中国中医科学院及各培养单位发布的相关招考信息。须知晓，在法律规定的国家考试中组织作弊、为他人实施组织作弊提供作弊器材或者其他帮助、代替他人或者让他人代替自己参加考试的行为都将触犯刑法。在复试过程中有违规行为的考生，一经查实，将按照学校规定严肃处理，取消录取资格，并记入《考生考试诚信档案》。</w:t>
      </w:r>
    </w:p>
    <w:p w14:paraId="16765FAC"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 复试是国家研究生招生考试的重要组成部分，复试内容属于国家机密。复试过程中禁止录音、录像和录屏，禁止将相关信息泄露或公布。</w:t>
      </w:r>
    </w:p>
    <w:p w14:paraId="56410E31"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lastRenderedPageBreak/>
        <w:t>3. 考生应当自觉服从复试小组工作人员的管理，严格遵从工作人员的考试指令，不得以任何理由妨碍工作人员履行职责，不得扰乱网络远程复试考场和考试秩序。</w:t>
      </w:r>
    </w:p>
    <w:p w14:paraId="18CA5D4C"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4. 考生应按要求备好硬件设备、软件、考试场所和网络环境，配合进行相关测试，考试中按规定时间启动软件或登录平台参加复试。</w:t>
      </w:r>
    </w:p>
    <w:p w14:paraId="2669EAE0"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5. 复试全程只允许考生一人在面试房间，禁止他人进出。若有违反，视同作弊。</w:t>
      </w:r>
    </w:p>
    <w:p w14:paraId="48646B0A"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6. 复试全程考生应保持注视摄像头，视线不得离开。复试期间不得以任何方式查阅资料。</w:t>
      </w:r>
    </w:p>
    <w:p w14:paraId="4F6B4C67"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7. 考生音频视频必须全程开启；复试期间不允许采用任何方式变声、更改人像；视频背景必须是真实环境，不允许使用虚拟背景、更换视频背景。</w:t>
      </w:r>
    </w:p>
    <w:p w14:paraId="625EE93A"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8. 复试期间如发生设备或网络故障，应主动及时按照我院规定方式保持沟通。</w:t>
      </w:r>
    </w:p>
    <w:p w14:paraId="6E263FCB" w14:textId="34452CC6" w:rsidR="008F7A76" w:rsidRPr="00310E84" w:rsidRDefault="007F373C">
      <w:pPr>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十、成绩计算及录取</w:t>
      </w:r>
    </w:p>
    <w:p w14:paraId="4C6A33E6"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（一）初、复试成绩权重</w:t>
      </w:r>
    </w:p>
    <w:p w14:paraId="2155E0CA"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1.初试成绩占70%、复试成绩占30%。</w:t>
      </w:r>
    </w:p>
    <w:p w14:paraId="769D5DE0"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2.复试成绩= 外语成绩（听力</w:t>
      </w:r>
      <w:r w:rsidR="002C2EE8" w:rsidRPr="00310E84">
        <w:rPr>
          <w:rFonts w:ascii="华文仿宋" w:eastAsia="华文仿宋" w:hAnsi="华文仿宋" w:cs="华文仿宋" w:hint="eastAsia"/>
          <w:color w:val="000000" w:themeColor="text1"/>
          <w:sz w:val="28"/>
          <w:szCs w:val="28"/>
        </w:rPr>
        <w:t>+</w:t>
      </w:r>
      <w:r w:rsidRPr="00310E84">
        <w:rPr>
          <w:rFonts w:ascii="华文仿宋" w:eastAsia="华文仿宋" w:hAnsi="华文仿宋" w:cs="华文仿宋" w:hint="eastAsia"/>
          <w:color w:val="000000" w:themeColor="text1"/>
          <w:sz w:val="28"/>
          <w:szCs w:val="28"/>
        </w:rPr>
        <w:t>口语，总分100）+专业课笔试成绩（总分100）+综合面试成绩（总分100）</w:t>
      </w:r>
    </w:p>
    <w:p w14:paraId="0E2758EF"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（二）最终成绩</w:t>
      </w:r>
    </w:p>
    <w:p w14:paraId="168B745C"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最终成绩（百分制）＝（初试总成绩÷5）×70%+专业课笔试成绩（总分100）×</w:t>
      </w:r>
      <w:r w:rsidR="002C2EE8" w:rsidRPr="00310E84">
        <w:rPr>
          <w:rFonts w:ascii="华文仿宋" w:eastAsia="华文仿宋" w:hAnsi="华文仿宋" w:cs="华文仿宋" w:hint="eastAsia"/>
          <w:color w:val="000000" w:themeColor="text1"/>
          <w:sz w:val="28"/>
          <w:szCs w:val="28"/>
        </w:rPr>
        <w:t>10</w:t>
      </w:r>
      <w:r w:rsidRPr="00310E84">
        <w:rPr>
          <w:rFonts w:ascii="华文仿宋" w:eastAsia="华文仿宋" w:hAnsi="华文仿宋" w:cs="华文仿宋" w:hint="eastAsia"/>
          <w:color w:val="000000" w:themeColor="text1"/>
          <w:sz w:val="28"/>
          <w:szCs w:val="28"/>
        </w:rPr>
        <w:t>%+综合面试成绩（总分100）×</w:t>
      </w:r>
      <w:r w:rsidR="002C2EE8" w:rsidRPr="00310E84">
        <w:rPr>
          <w:rFonts w:ascii="华文仿宋" w:eastAsia="华文仿宋" w:hAnsi="华文仿宋" w:cs="华文仿宋" w:hint="eastAsia"/>
          <w:color w:val="000000" w:themeColor="text1"/>
          <w:sz w:val="28"/>
          <w:szCs w:val="28"/>
        </w:rPr>
        <w:t>15</w:t>
      </w:r>
      <w:r w:rsidRPr="00310E84">
        <w:rPr>
          <w:rFonts w:ascii="华文仿宋" w:eastAsia="华文仿宋" w:hAnsi="华文仿宋" w:cs="华文仿宋" w:hint="eastAsia"/>
          <w:color w:val="000000" w:themeColor="text1"/>
          <w:sz w:val="28"/>
          <w:szCs w:val="28"/>
        </w:rPr>
        <w:t>%+外语成绩（总分</w:t>
      </w:r>
      <w:r w:rsidRPr="00310E84">
        <w:rPr>
          <w:rFonts w:ascii="华文仿宋" w:eastAsia="华文仿宋" w:hAnsi="华文仿宋" w:cs="华文仿宋" w:hint="eastAsia"/>
          <w:color w:val="000000" w:themeColor="text1"/>
          <w:sz w:val="28"/>
          <w:szCs w:val="28"/>
        </w:rPr>
        <w:lastRenderedPageBreak/>
        <w:t>100）×5%</w:t>
      </w:r>
    </w:p>
    <w:p w14:paraId="7EFBB559"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（三）录取原则</w:t>
      </w:r>
    </w:p>
    <w:p w14:paraId="196925EC"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1.复试成绩180分为合格线，低于180分为不合格，则不予录取。如没有完整参加各个环节的复试，则视为复试不合格，不予录取。</w:t>
      </w:r>
    </w:p>
    <w:p w14:paraId="71E09BAF"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2.思想政治素质和品德考核及体检不作量化计入总成绩，但考核结果不合格者不予录取。</w:t>
      </w:r>
    </w:p>
    <w:p w14:paraId="50C17751"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3.学院招生领导小组根据分专业计划，按照考生复试</w:t>
      </w:r>
      <w:r w:rsidRPr="00310E84">
        <w:rPr>
          <w:rFonts w:ascii="华文仿宋" w:eastAsia="华文仿宋" w:hAnsi="华文仿宋" w:cs="华文仿宋" w:hint="eastAsia"/>
          <w:b/>
          <w:color w:val="000000" w:themeColor="text1"/>
          <w:sz w:val="28"/>
          <w:szCs w:val="28"/>
        </w:rPr>
        <w:t>最终成绩</w:t>
      </w:r>
      <w:r w:rsidRPr="00310E84">
        <w:rPr>
          <w:rFonts w:ascii="华文仿宋" w:eastAsia="华文仿宋" w:hAnsi="华文仿宋" w:cs="华文仿宋" w:hint="eastAsia"/>
          <w:color w:val="000000" w:themeColor="text1"/>
          <w:sz w:val="28"/>
          <w:szCs w:val="28"/>
        </w:rPr>
        <w:t>名次会议研究确定拟录取建议名单，校研究生招生领导小组会议讨论确定拟录取名单。</w:t>
      </w:r>
    </w:p>
    <w:p w14:paraId="290B4A40"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4.复试合格考生均具有待录取资格，如遇本学科拟录取考生放弃，在对应批次对应专业复试合格考生中按最终成绩高低顺延拟录取。</w:t>
      </w:r>
    </w:p>
    <w:p w14:paraId="312C3B57"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5. 考生凡有违纪舞弊行为的，一经查实一律不予录取。</w:t>
      </w:r>
    </w:p>
    <w:p w14:paraId="08ED3407" w14:textId="351882ED" w:rsidR="00026F74" w:rsidRPr="00310E84" w:rsidRDefault="007F373C" w:rsidP="00026F74">
      <w:pPr>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十</w:t>
      </w:r>
      <w:r w:rsidR="003100AC">
        <w:rPr>
          <w:rFonts w:ascii="华文仿宋" w:eastAsia="华文仿宋" w:hAnsi="华文仿宋" w:cs="华文仿宋" w:hint="eastAsia"/>
          <w:b/>
          <w:color w:val="000000" w:themeColor="text1"/>
          <w:sz w:val="28"/>
          <w:szCs w:val="28"/>
        </w:rPr>
        <w:t>一</w:t>
      </w:r>
      <w:r w:rsidRPr="00310E84">
        <w:rPr>
          <w:rFonts w:ascii="华文仿宋" w:eastAsia="华文仿宋" w:hAnsi="华文仿宋" w:cs="华文仿宋" w:hint="eastAsia"/>
          <w:b/>
          <w:color w:val="000000" w:themeColor="text1"/>
          <w:sz w:val="28"/>
          <w:szCs w:val="28"/>
        </w:rPr>
        <w:t>、调剂要求</w:t>
      </w:r>
    </w:p>
    <w:p w14:paraId="7C27B580" w14:textId="530D8A1C" w:rsidR="008F7A76" w:rsidRPr="00310E84" w:rsidRDefault="007F373C">
      <w:pPr>
        <w:ind w:firstLineChars="200" w:firstLine="561"/>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w:t>
      </w:r>
      <w:r w:rsidR="009E6F2D">
        <w:rPr>
          <w:rFonts w:ascii="华文仿宋" w:eastAsia="华文仿宋" w:hAnsi="华文仿宋" w:cs="华文仿宋" w:hint="eastAsia"/>
          <w:b/>
          <w:color w:val="000000" w:themeColor="text1"/>
          <w:sz w:val="28"/>
          <w:szCs w:val="28"/>
        </w:rPr>
        <w:t>一</w:t>
      </w:r>
      <w:r w:rsidRPr="00310E84">
        <w:rPr>
          <w:rFonts w:ascii="华文仿宋" w:eastAsia="华文仿宋" w:hAnsi="华文仿宋" w:cs="华文仿宋" w:hint="eastAsia"/>
          <w:b/>
          <w:color w:val="000000" w:themeColor="text1"/>
          <w:sz w:val="28"/>
          <w:szCs w:val="28"/>
        </w:rPr>
        <w:t>）调剂基本原则</w:t>
      </w:r>
    </w:p>
    <w:p w14:paraId="1A6AEBF5" w14:textId="77777777" w:rsidR="008F7A76" w:rsidRPr="00310E84" w:rsidRDefault="007F373C">
      <w:pPr>
        <w:spacing w:line="560" w:lineRule="exact"/>
        <w:ind w:firstLineChars="200" w:firstLine="560"/>
        <w:rPr>
          <w:rFonts w:ascii="华文仿宋" w:eastAsia="华文仿宋" w:hAnsi="华文仿宋" w:cs="华文仿宋"/>
          <w:bCs/>
          <w:color w:val="000000" w:themeColor="text1"/>
          <w:sz w:val="28"/>
          <w:szCs w:val="28"/>
        </w:rPr>
      </w:pPr>
      <w:r w:rsidRPr="00310E84">
        <w:rPr>
          <w:rFonts w:ascii="华文仿宋" w:eastAsia="华文仿宋" w:hAnsi="华文仿宋" w:cs="华文仿宋" w:hint="eastAsia"/>
          <w:bCs/>
          <w:color w:val="000000" w:themeColor="text1"/>
          <w:sz w:val="28"/>
          <w:szCs w:val="28"/>
        </w:rPr>
        <w:t>1.符合学校招生简章及专业目录所规定的申请调入专业的报考要求。</w:t>
      </w:r>
    </w:p>
    <w:p w14:paraId="12EAE49B" w14:textId="77777777" w:rsidR="008F7A76" w:rsidRPr="00310E84" w:rsidRDefault="007F373C">
      <w:pPr>
        <w:spacing w:line="560" w:lineRule="exact"/>
        <w:ind w:firstLineChars="200" w:firstLine="560"/>
        <w:rPr>
          <w:rFonts w:ascii="华文仿宋" w:eastAsia="华文仿宋" w:hAnsi="华文仿宋" w:cs="华文仿宋"/>
          <w:bCs/>
          <w:color w:val="000000" w:themeColor="text1"/>
          <w:sz w:val="28"/>
          <w:szCs w:val="28"/>
        </w:rPr>
      </w:pPr>
      <w:r w:rsidRPr="00310E84">
        <w:rPr>
          <w:rFonts w:ascii="华文仿宋" w:eastAsia="华文仿宋" w:hAnsi="华文仿宋" w:cs="华文仿宋" w:hint="eastAsia"/>
          <w:bCs/>
          <w:color w:val="000000" w:themeColor="text1"/>
          <w:sz w:val="28"/>
          <w:szCs w:val="28"/>
        </w:rPr>
        <w:t>2.初试成绩（单科、总分）均须达到学校对应专业规定的复试分数线要求。</w:t>
      </w:r>
    </w:p>
    <w:p w14:paraId="5850D68A" w14:textId="77777777" w:rsidR="008F7A76" w:rsidRPr="00310E84" w:rsidRDefault="007F373C">
      <w:pPr>
        <w:spacing w:line="560" w:lineRule="exact"/>
        <w:ind w:firstLineChars="200" w:firstLine="560"/>
        <w:rPr>
          <w:rFonts w:ascii="华文仿宋" w:eastAsia="华文仿宋" w:hAnsi="华文仿宋" w:cs="华文仿宋"/>
          <w:bCs/>
          <w:color w:val="000000" w:themeColor="text1"/>
          <w:sz w:val="28"/>
          <w:szCs w:val="28"/>
        </w:rPr>
      </w:pPr>
      <w:r w:rsidRPr="00310E84">
        <w:rPr>
          <w:rFonts w:ascii="华文仿宋" w:eastAsia="华文仿宋" w:hAnsi="华文仿宋" w:cs="华文仿宋" w:hint="eastAsia"/>
          <w:bCs/>
          <w:color w:val="000000" w:themeColor="text1"/>
          <w:sz w:val="28"/>
          <w:szCs w:val="28"/>
        </w:rPr>
        <w:t>3.申请调入专业与第一志愿报考专业相同或相近，且在同一学科门类范围内。</w:t>
      </w:r>
    </w:p>
    <w:p w14:paraId="304349DF" w14:textId="77777777" w:rsidR="008F7A76" w:rsidRPr="00310E84" w:rsidRDefault="007F373C">
      <w:pPr>
        <w:spacing w:line="560" w:lineRule="exact"/>
        <w:ind w:firstLineChars="200" w:firstLine="560"/>
        <w:rPr>
          <w:rFonts w:ascii="华文仿宋" w:eastAsia="华文仿宋" w:hAnsi="华文仿宋" w:cs="华文仿宋"/>
          <w:bCs/>
          <w:color w:val="000000" w:themeColor="text1"/>
          <w:sz w:val="28"/>
          <w:szCs w:val="28"/>
        </w:rPr>
      </w:pPr>
      <w:r w:rsidRPr="00310E84">
        <w:rPr>
          <w:rFonts w:ascii="华文仿宋" w:eastAsia="华文仿宋" w:hAnsi="华文仿宋" w:cs="华文仿宋" w:hint="eastAsia"/>
          <w:bCs/>
          <w:color w:val="000000" w:themeColor="text1"/>
          <w:sz w:val="28"/>
          <w:szCs w:val="28"/>
        </w:rPr>
        <w:t>4.初试科目与调入专业初试科目相同或相近，其中初试全国统一命题科目应与调入专业全国统一命题科目相同（考生初试统考科目涵盖调入专业所有统考科目的，视为相同）。</w:t>
      </w:r>
    </w:p>
    <w:p w14:paraId="2075AC68" w14:textId="23A96DD5" w:rsidR="008F7A76" w:rsidRPr="00310E84" w:rsidRDefault="007F373C">
      <w:pPr>
        <w:ind w:firstLineChars="200" w:firstLine="561"/>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w:t>
      </w:r>
      <w:r w:rsidR="009E6F2D">
        <w:rPr>
          <w:rFonts w:ascii="华文仿宋" w:eastAsia="华文仿宋" w:hAnsi="华文仿宋" w:cs="华文仿宋" w:hint="eastAsia"/>
          <w:b/>
          <w:color w:val="000000" w:themeColor="text1"/>
          <w:sz w:val="28"/>
          <w:szCs w:val="28"/>
        </w:rPr>
        <w:t>二</w:t>
      </w:r>
      <w:r w:rsidRPr="00310E84">
        <w:rPr>
          <w:rFonts w:ascii="华文仿宋" w:eastAsia="华文仿宋" w:hAnsi="华文仿宋" w:cs="华文仿宋" w:hint="eastAsia"/>
          <w:b/>
          <w:color w:val="000000" w:themeColor="text1"/>
          <w:sz w:val="28"/>
          <w:szCs w:val="28"/>
        </w:rPr>
        <w:t>）调剂程序</w:t>
      </w:r>
    </w:p>
    <w:p w14:paraId="5D63D4B1"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lastRenderedPageBreak/>
        <w:t>1.根据学校要求，将根据一志愿生源缺额情况在“中国研究生招生信息网”的“调剂系统”中发布调剂信息公告。</w:t>
      </w:r>
    </w:p>
    <w:p w14:paraId="59E36C02"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2.考生在规定时间内登录“中国研究生招生信息网”的“调剂系统”提交调剂志愿；申请调剂学校的考生每次</w:t>
      </w:r>
      <w:r w:rsidRPr="00310E84">
        <w:rPr>
          <w:rFonts w:ascii="华文仿宋" w:eastAsia="华文仿宋" w:hAnsi="华文仿宋" w:cs="华文仿宋" w:hint="eastAsia"/>
          <w:b/>
          <w:color w:val="000000" w:themeColor="text1"/>
          <w:sz w:val="28"/>
          <w:szCs w:val="28"/>
        </w:rPr>
        <w:t>只能填报学校一个志愿，</w:t>
      </w:r>
      <w:r w:rsidRPr="00310E84">
        <w:rPr>
          <w:rFonts w:ascii="华文仿宋" w:eastAsia="华文仿宋" w:hAnsi="华文仿宋" w:cs="华文仿宋" w:hint="eastAsia"/>
          <w:color w:val="000000" w:themeColor="text1"/>
          <w:sz w:val="28"/>
          <w:szCs w:val="28"/>
        </w:rPr>
        <w:t>同时报学校多个志愿的考生不纳入学校调剂考生选拔范围。</w:t>
      </w:r>
    </w:p>
    <w:p w14:paraId="04B35D2D"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3.研究生院招生办在考生填报志愿后，将分专业遴选出参加复试的考生名单，并通过调剂系统向考生发送复试通知，考生需及时查看“复试通知”并确认。回复确认参加学校复试而失信不参加复试者，列入失信人员名单，不再接受其申请学校任何专业的调剂申请。</w:t>
      </w:r>
    </w:p>
    <w:p w14:paraId="700A2FA8"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4.调剂复试的差额比例原则上按照不高于1:</w:t>
      </w:r>
      <w:r w:rsidR="002C2EE8" w:rsidRPr="00310E84">
        <w:rPr>
          <w:rFonts w:ascii="华文仿宋" w:eastAsia="华文仿宋" w:hAnsi="华文仿宋" w:cs="华文仿宋" w:hint="eastAsia"/>
          <w:color w:val="000000" w:themeColor="text1"/>
          <w:sz w:val="28"/>
          <w:szCs w:val="28"/>
        </w:rPr>
        <w:t>1.5</w:t>
      </w:r>
      <w:r w:rsidRPr="00310E84">
        <w:rPr>
          <w:rFonts w:ascii="华文仿宋" w:eastAsia="华文仿宋" w:hAnsi="华文仿宋" w:cs="华文仿宋" w:hint="eastAsia"/>
          <w:color w:val="000000" w:themeColor="text1"/>
          <w:sz w:val="28"/>
          <w:szCs w:val="28"/>
        </w:rPr>
        <w:t>的比例择优确定进入复试的考生名单（采取小数点进位制）；但部分生源流动性较大的专业，可视调剂生源情况适当放大（不限定差额调剂比例上限，以备调剂生源的择优选拔）。</w:t>
      </w:r>
    </w:p>
    <w:p w14:paraId="51D33598"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5.研究生院将根据学院上报的复试及录取结果第一时间在调剂系统里给学生发送拟录取通知。被“拟录取”的考生在规定的时间内需在网上接受拟录取通知。</w:t>
      </w:r>
    </w:p>
    <w:p w14:paraId="2EBBE1E9" w14:textId="6E72933F" w:rsidR="008F7A76" w:rsidRPr="00310E84" w:rsidRDefault="007F373C">
      <w:pPr>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十</w:t>
      </w:r>
      <w:r w:rsidR="003100AC">
        <w:rPr>
          <w:rFonts w:ascii="华文仿宋" w:eastAsia="华文仿宋" w:hAnsi="华文仿宋" w:cs="华文仿宋" w:hint="eastAsia"/>
          <w:b/>
          <w:color w:val="000000" w:themeColor="text1"/>
          <w:sz w:val="28"/>
          <w:szCs w:val="28"/>
        </w:rPr>
        <w:t>二</w:t>
      </w:r>
      <w:r w:rsidRPr="00310E84">
        <w:rPr>
          <w:rFonts w:ascii="华文仿宋" w:eastAsia="华文仿宋" w:hAnsi="华文仿宋" w:cs="华文仿宋" w:hint="eastAsia"/>
          <w:b/>
          <w:color w:val="000000" w:themeColor="text1"/>
          <w:sz w:val="28"/>
          <w:szCs w:val="28"/>
        </w:rPr>
        <w:t>、信息公开</w:t>
      </w:r>
    </w:p>
    <w:p w14:paraId="78D66B60" w14:textId="77777777" w:rsidR="008F7A76" w:rsidRPr="00310E84" w:rsidRDefault="007F373C">
      <w:pPr>
        <w:ind w:firstLineChars="200" w:firstLine="560"/>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1.学校研究生院招生办在复试结束后三天内，通过研究生院主页对拟录取考生名单公示10个工作日。期间如有变动，在对变动部分做出说明后另行公示10个工作日。</w:t>
      </w:r>
    </w:p>
    <w:p w14:paraId="54E249DE" w14:textId="77777777" w:rsidR="008F7A76" w:rsidRPr="00310E84" w:rsidRDefault="007F373C">
      <w:pPr>
        <w:ind w:firstLineChars="200" w:firstLine="560"/>
        <w:jc w:val="left"/>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2.研究生院发布公示后，我院按要求公布所有参加本学院复试考生名单及成绩。网址：</w:t>
      </w:r>
      <w:hyperlink r:id="rId9" w:history="1">
        <w:r w:rsidRPr="00310E84">
          <w:rPr>
            <w:rStyle w:val="ad"/>
            <w:rFonts w:ascii="华文仿宋" w:eastAsia="华文仿宋" w:hAnsi="华文仿宋" w:cs="华文仿宋" w:hint="eastAsia"/>
            <w:color w:val="000000" w:themeColor="text1"/>
            <w:sz w:val="28"/>
            <w:szCs w:val="28"/>
          </w:rPr>
          <w:t>http://www.cqszyy.com/index.php?s=/sresearch/index/cid/48.html</w:t>
        </w:r>
      </w:hyperlink>
      <w:r w:rsidRPr="00310E84">
        <w:rPr>
          <w:rFonts w:ascii="华文仿宋" w:eastAsia="华文仿宋" w:hAnsi="华文仿宋" w:cs="华文仿宋" w:hint="eastAsia"/>
          <w:color w:val="000000" w:themeColor="text1"/>
          <w:sz w:val="28"/>
          <w:szCs w:val="28"/>
        </w:rPr>
        <w:t>。</w:t>
      </w:r>
    </w:p>
    <w:p w14:paraId="0838BD91" w14:textId="41296B4F" w:rsidR="008F7A76" w:rsidRPr="00310E84" w:rsidRDefault="007F373C">
      <w:pPr>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十</w:t>
      </w:r>
      <w:r w:rsidR="003100AC">
        <w:rPr>
          <w:rFonts w:ascii="华文仿宋" w:eastAsia="华文仿宋" w:hAnsi="华文仿宋" w:cs="华文仿宋" w:hint="eastAsia"/>
          <w:b/>
          <w:color w:val="000000" w:themeColor="text1"/>
          <w:sz w:val="28"/>
          <w:szCs w:val="28"/>
        </w:rPr>
        <w:t>三</w:t>
      </w:r>
      <w:r w:rsidRPr="00310E84">
        <w:rPr>
          <w:rFonts w:ascii="华文仿宋" w:eastAsia="华文仿宋" w:hAnsi="华文仿宋" w:cs="华文仿宋" w:hint="eastAsia"/>
          <w:b/>
          <w:color w:val="000000" w:themeColor="text1"/>
          <w:sz w:val="28"/>
          <w:szCs w:val="28"/>
        </w:rPr>
        <w:t>、纪律要求和监督</w:t>
      </w:r>
    </w:p>
    <w:p w14:paraId="03CD1715"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1.</w:t>
      </w:r>
      <w:r w:rsidR="00C74BFB" w:rsidRPr="00310E84">
        <w:rPr>
          <w:rFonts w:ascii="华文仿宋" w:eastAsia="华文仿宋" w:hAnsi="华文仿宋" w:cs="华文仿宋" w:hint="eastAsia"/>
          <w:color w:val="000000" w:themeColor="text1"/>
          <w:sz w:val="28"/>
          <w:szCs w:val="28"/>
        </w:rPr>
        <w:t xml:space="preserve"> </w:t>
      </w:r>
      <w:r w:rsidRPr="00310E84">
        <w:rPr>
          <w:rFonts w:ascii="华文仿宋" w:eastAsia="华文仿宋" w:hAnsi="华文仿宋" w:cs="华文仿宋" w:hint="eastAsia"/>
          <w:color w:val="000000" w:themeColor="text1"/>
          <w:sz w:val="28"/>
          <w:szCs w:val="28"/>
        </w:rPr>
        <w:t>实行责任制度和责任追究制，加强对复试工作的管理，完善复试工作过程的监督，确保复试工作公平、公正，严防违法违规事件；</w:t>
      </w:r>
    </w:p>
    <w:p w14:paraId="6DFB24F7" w14:textId="77777777" w:rsidR="008F7A76" w:rsidRPr="00310E84" w:rsidRDefault="007F373C">
      <w:pPr>
        <w:spacing w:line="360" w:lineRule="auto"/>
        <w:ind w:firstLineChars="200" w:firstLine="560"/>
        <w:jc w:val="left"/>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2.</w:t>
      </w:r>
      <w:r w:rsidR="00C74BFB" w:rsidRPr="00310E84">
        <w:rPr>
          <w:rFonts w:ascii="华文仿宋" w:eastAsia="华文仿宋" w:hAnsi="华文仿宋" w:cs="华文仿宋" w:hint="eastAsia"/>
          <w:color w:val="000000" w:themeColor="text1"/>
          <w:sz w:val="28"/>
          <w:szCs w:val="28"/>
        </w:rPr>
        <w:t xml:space="preserve"> </w:t>
      </w:r>
      <w:r w:rsidRPr="00310E84">
        <w:rPr>
          <w:rFonts w:ascii="华文仿宋" w:eastAsia="华文仿宋" w:hAnsi="华文仿宋" w:cs="华文仿宋" w:hint="eastAsia"/>
          <w:color w:val="000000" w:themeColor="text1"/>
          <w:sz w:val="28"/>
          <w:szCs w:val="28"/>
        </w:rPr>
        <w:t>考试过程中，凡与考试对象有回避关系的人员，要主动回避。</w:t>
      </w:r>
    </w:p>
    <w:p w14:paraId="56C61B9A" w14:textId="77777777" w:rsidR="008F7A76" w:rsidRPr="00310E84" w:rsidRDefault="007F373C">
      <w:pPr>
        <w:spacing w:line="360" w:lineRule="auto"/>
        <w:ind w:firstLineChars="200" w:firstLine="560"/>
        <w:jc w:val="left"/>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3. 实行监督巡视制度：我院纪检监察部门和学校研究生院对复试工作进行全面、有效的巡视监督。</w:t>
      </w:r>
    </w:p>
    <w:p w14:paraId="091DD72A" w14:textId="2F47981C" w:rsidR="008F7A76" w:rsidRPr="00310E84" w:rsidRDefault="007F373C">
      <w:pPr>
        <w:rPr>
          <w:rFonts w:ascii="华文仿宋" w:eastAsia="华文仿宋" w:hAnsi="华文仿宋" w:cs="华文仿宋"/>
          <w:b/>
          <w:color w:val="000000" w:themeColor="text1"/>
          <w:sz w:val="28"/>
          <w:szCs w:val="28"/>
        </w:rPr>
      </w:pPr>
      <w:r w:rsidRPr="00310E84">
        <w:rPr>
          <w:rFonts w:ascii="华文仿宋" w:eastAsia="华文仿宋" w:hAnsi="华文仿宋" w:cs="华文仿宋" w:hint="eastAsia"/>
          <w:b/>
          <w:color w:val="000000" w:themeColor="text1"/>
          <w:sz w:val="28"/>
          <w:szCs w:val="28"/>
        </w:rPr>
        <w:t>十</w:t>
      </w:r>
      <w:r w:rsidR="003100AC">
        <w:rPr>
          <w:rFonts w:ascii="华文仿宋" w:eastAsia="华文仿宋" w:hAnsi="华文仿宋" w:cs="华文仿宋" w:hint="eastAsia"/>
          <w:b/>
          <w:color w:val="000000" w:themeColor="text1"/>
          <w:sz w:val="28"/>
          <w:szCs w:val="28"/>
        </w:rPr>
        <w:t>四</w:t>
      </w:r>
      <w:r w:rsidRPr="00310E84">
        <w:rPr>
          <w:rFonts w:ascii="华文仿宋" w:eastAsia="华文仿宋" w:hAnsi="华文仿宋" w:cs="华文仿宋" w:hint="eastAsia"/>
          <w:b/>
          <w:color w:val="000000" w:themeColor="text1"/>
          <w:sz w:val="28"/>
          <w:szCs w:val="28"/>
        </w:rPr>
        <w:t>、其他未尽事宜，请参照湖南中医药大学研究生院官方发布的复试工作方案执行。</w:t>
      </w:r>
    </w:p>
    <w:p w14:paraId="58D40F2B"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考试接待电话：67552296（教务科）</w:t>
      </w:r>
    </w:p>
    <w:p w14:paraId="5A56C534"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监督举报电话：67063733（纪委办）</w:t>
      </w:r>
    </w:p>
    <w:p w14:paraId="4DD83AE6" w14:textId="77777777" w:rsidR="008F7A76" w:rsidRPr="00310E84" w:rsidRDefault="008F7A76">
      <w:pPr>
        <w:ind w:firstLine="648"/>
        <w:rPr>
          <w:rFonts w:ascii="华文仿宋" w:eastAsia="华文仿宋" w:hAnsi="华文仿宋" w:cs="华文仿宋"/>
          <w:color w:val="000000" w:themeColor="text1"/>
          <w:sz w:val="28"/>
          <w:szCs w:val="28"/>
        </w:rPr>
      </w:pPr>
    </w:p>
    <w:p w14:paraId="7B586FAE"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b/>
          <w:color w:val="000000" w:themeColor="text1"/>
          <w:sz w:val="28"/>
          <w:szCs w:val="28"/>
        </w:rPr>
        <w:t xml:space="preserve">                            </w:t>
      </w:r>
      <w:r w:rsidRPr="00310E84">
        <w:rPr>
          <w:rFonts w:ascii="华文仿宋" w:eastAsia="华文仿宋" w:hAnsi="华文仿宋" w:cs="华文仿宋" w:hint="eastAsia"/>
          <w:color w:val="000000" w:themeColor="text1"/>
          <w:sz w:val="28"/>
          <w:szCs w:val="28"/>
        </w:rPr>
        <w:t xml:space="preserve">    重庆市中医院</w:t>
      </w:r>
    </w:p>
    <w:p w14:paraId="0AC15628" w14:textId="77777777" w:rsidR="008F7A76" w:rsidRPr="00310E84" w:rsidRDefault="007F373C">
      <w:pPr>
        <w:ind w:firstLine="648"/>
        <w:rPr>
          <w:rFonts w:ascii="华文仿宋" w:eastAsia="华文仿宋" w:hAnsi="华文仿宋" w:cs="华文仿宋"/>
          <w:color w:val="000000" w:themeColor="text1"/>
          <w:sz w:val="28"/>
          <w:szCs w:val="28"/>
        </w:rPr>
      </w:pPr>
      <w:r w:rsidRPr="00310E84">
        <w:rPr>
          <w:rFonts w:ascii="华文仿宋" w:eastAsia="华文仿宋" w:hAnsi="华文仿宋" w:cs="华文仿宋" w:hint="eastAsia"/>
          <w:color w:val="000000" w:themeColor="text1"/>
          <w:sz w:val="28"/>
          <w:szCs w:val="28"/>
        </w:rPr>
        <w:t xml:space="preserve">                              202</w:t>
      </w:r>
      <w:r w:rsidR="002C2EE8" w:rsidRPr="00310E84">
        <w:rPr>
          <w:rFonts w:ascii="华文仿宋" w:eastAsia="华文仿宋" w:hAnsi="华文仿宋" w:cs="华文仿宋" w:hint="eastAsia"/>
          <w:color w:val="000000" w:themeColor="text1"/>
          <w:sz w:val="28"/>
          <w:szCs w:val="28"/>
        </w:rPr>
        <w:t>2</w:t>
      </w:r>
      <w:r w:rsidRPr="00310E84">
        <w:rPr>
          <w:rFonts w:ascii="华文仿宋" w:eastAsia="华文仿宋" w:hAnsi="华文仿宋" w:cs="华文仿宋" w:hint="eastAsia"/>
          <w:color w:val="000000" w:themeColor="text1"/>
          <w:sz w:val="28"/>
          <w:szCs w:val="28"/>
        </w:rPr>
        <w:t>年3月</w:t>
      </w:r>
      <w:r w:rsidR="002C2EE8" w:rsidRPr="00310E84">
        <w:rPr>
          <w:rFonts w:ascii="华文仿宋" w:eastAsia="华文仿宋" w:hAnsi="华文仿宋" w:cs="华文仿宋" w:hint="eastAsia"/>
          <w:color w:val="000000" w:themeColor="text1"/>
          <w:sz w:val="28"/>
          <w:szCs w:val="28"/>
        </w:rPr>
        <w:t>28</w:t>
      </w:r>
      <w:r w:rsidRPr="00310E84">
        <w:rPr>
          <w:rFonts w:ascii="华文仿宋" w:eastAsia="华文仿宋" w:hAnsi="华文仿宋" w:cs="华文仿宋" w:hint="eastAsia"/>
          <w:color w:val="000000" w:themeColor="text1"/>
          <w:sz w:val="28"/>
          <w:szCs w:val="28"/>
        </w:rPr>
        <w:t>日</w:t>
      </w:r>
    </w:p>
    <w:p w14:paraId="3612FE65" w14:textId="77777777" w:rsidR="008F7A76" w:rsidRPr="00310E84" w:rsidRDefault="007F373C">
      <w:pPr>
        <w:rPr>
          <w:color w:val="000000" w:themeColor="text1"/>
        </w:rPr>
      </w:pPr>
      <w:r w:rsidRPr="00310E84">
        <w:rPr>
          <w:rFonts w:hint="eastAsia"/>
          <w:color w:val="000000" w:themeColor="text1"/>
        </w:rPr>
        <w:t xml:space="preserve">   </w:t>
      </w:r>
    </w:p>
    <w:sectPr w:rsidR="008F7A76" w:rsidRPr="00310E84">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D098" w14:textId="77777777" w:rsidR="001773A8" w:rsidRDefault="001773A8" w:rsidP="00811A03">
      <w:r>
        <w:separator/>
      </w:r>
    </w:p>
  </w:endnote>
  <w:endnote w:type="continuationSeparator" w:id="0">
    <w:p w14:paraId="64FEFA1F" w14:textId="77777777" w:rsidR="001773A8" w:rsidRDefault="001773A8" w:rsidP="0081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6CA9" w14:textId="77777777" w:rsidR="001773A8" w:rsidRDefault="001773A8" w:rsidP="00811A03">
      <w:r>
        <w:separator/>
      </w:r>
    </w:p>
  </w:footnote>
  <w:footnote w:type="continuationSeparator" w:id="0">
    <w:p w14:paraId="016558F1" w14:textId="77777777" w:rsidR="001773A8" w:rsidRDefault="001773A8" w:rsidP="0081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15D"/>
    <w:rsid w:val="00013D4C"/>
    <w:rsid w:val="00026F74"/>
    <w:rsid w:val="00073378"/>
    <w:rsid w:val="000736FF"/>
    <w:rsid w:val="000F61ED"/>
    <w:rsid w:val="00101763"/>
    <w:rsid w:val="00116436"/>
    <w:rsid w:val="00116A70"/>
    <w:rsid w:val="0013527B"/>
    <w:rsid w:val="001773A8"/>
    <w:rsid w:val="001A3002"/>
    <w:rsid w:val="001E67AB"/>
    <w:rsid w:val="00211EEC"/>
    <w:rsid w:val="002125BF"/>
    <w:rsid w:val="0027552E"/>
    <w:rsid w:val="00287F0F"/>
    <w:rsid w:val="002A3BF5"/>
    <w:rsid w:val="002A453C"/>
    <w:rsid w:val="002C1B6C"/>
    <w:rsid w:val="002C2EE8"/>
    <w:rsid w:val="002D1B85"/>
    <w:rsid w:val="00303063"/>
    <w:rsid w:val="003100AC"/>
    <w:rsid w:val="00310E84"/>
    <w:rsid w:val="0031206A"/>
    <w:rsid w:val="0033158A"/>
    <w:rsid w:val="0033276F"/>
    <w:rsid w:val="00342B6C"/>
    <w:rsid w:val="00362D9E"/>
    <w:rsid w:val="00380A8B"/>
    <w:rsid w:val="003C3925"/>
    <w:rsid w:val="003D08D3"/>
    <w:rsid w:val="003D3950"/>
    <w:rsid w:val="003E529E"/>
    <w:rsid w:val="004534DC"/>
    <w:rsid w:val="004551AB"/>
    <w:rsid w:val="004877FD"/>
    <w:rsid w:val="004C18F6"/>
    <w:rsid w:val="004F2FCB"/>
    <w:rsid w:val="00546084"/>
    <w:rsid w:val="00546F78"/>
    <w:rsid w:val="00561047"/>
    <w:rsid w:val="00587BB4"/>
    <w:rsid w:val="0059079A"/>
    <w:rsid w:val="005C34AC"/>
    <w:rsid w:val="006068BF"/>
    <w:rsid w:val="006110B3"/>
    <w:rsid w:val="00611992"/>
    <w:rsid w:val="006509BC"/>
    <w:rsid w:val="0066347E"/>
    <w:rsid w:val="006709E8"/>
    <w:rsid w:val="00680737"/>
    <w:rsid w:val="006965F7"/>
    <w:rsid w:val="006B4AE0"/>
    <w:rsid w:val="006D3D0A"/>
    <w:rsid w:val="006D68F4"/>
    <w:rsid w:val="006D69AA"/>
    <w:rsid w:val="006F0080"/>
    <w:rsid w:val="0073578B"/>
    <w:rsid w:val="00746FE6"/>
    <w:rsid w:val="00766883"/>
    <w:rsid w:val="007E65A8"/>
    <w:rsid w:val="007F3313"/>
    <w:rsid w:val="007F373C"/>
    <w:rsid w:val="007F4AE3"/>
    <w:rsid w:val="00811A03"/>
    <w:rsid w:val="00815CD6"/>
    <w:rsid w:val="008609BD"/>
    <w:rsid w:val="00871C54"/>
    <w:rsid w:val="008753D6"/>
    <w:rsid w:val="00877E45"/>
    <w:rsid w:val="00880B71"/>
    <w:rsid w:val="008920CA"/>
    <w:rsid w:val="008D4F73"/>
    <w:rsid w:val="008F7A76"/>
    <w:rsid w:val="00964E28"/>
    <w:rsid w:val="009A2E6E"/>
    <w:rsid w:val="009B459D"/>
    <w:rsid w:val="009E6F2D"/>
    <w:rsid w:val="00A360F5"/>
    <w:rsid w:val="00A373D3"/>
    <w:rsid w:val="00A71B8F"/>
    <w:rsid w:val="00A810DC"/>
    <w:rsid w:val="00A90966"/>
    <w:rsid w:val="00AB3E8D"/>
    <w:rsid w:val="00AC0CDF"/>
    <w:rsid w:val="00AC0F8F"/>
    <w:rsid w:val="00AD25CF"/>
    <w:rsid w:val="00AD5578"/>
    <w:rsid w:val="00AF078E"/>
    <w:rsid w:val="00AF5C88"/>
    <w:rsid w:val="00AF6C30"/>
    <w:rsid w:val="00B80164"/>
    <w:rsid w:val="00B93EAB"/>
    <w:rsid w:val="00BA58F0"/>
    <w:rsid w:val="00BC7E0B"/>
    <w:rsid w:val="00C111D0"/>
    <w:rsid w:val="00C327BE"/>
    <w:rsid w:val="00C461AA"/>
    <w:rsid w:val="00C61282"/>
    <w:rsid w:val="00C639E1"/>
    <w:rsid w:val="00C74BFB"/>
    <w:rsid w:val="00C82B14"/>
    <w:rsid w:val="00CB61B0"/>
    <w:rsid w:val="00CD159C"/>
    <w:rsid w:val="00CD6CE8"/>
    <w:rsid w:val="00CF0ED5"/>
    <w:rsid w:val="00CF429E"/>
    <w:rsid w:val="00D159E5"/>
    <w:rsid w:val="00D30C4C"/>
    <w:rsid w:val="00D573CE"/>
    <w:rsid w:val="00D60FA3"/>
    <w:rsid w:val="00D7327A"/>
    <w:rsid w:val="00D77EAB"/>
    <w:rsid w:val="00D82648"/>
    <w:rsid w:val="00D97E38"/>
    <w:rsid w:val="00DE4553"/>
    <w:rsid w:val="00DF4845"/>
    <w:rsid w:val="00DF7A34"/>
    <w:rsid w:val="00E04A1A"/>
    <w:rsid w:val="00E06E83"/>
    <w:rsid w:val="00E104DA"/>
    <w:rsid w:val="00E357B3"/>
    <w:rsid w:val="00E4607E"/>
    <w:rsid w:val="00E63344"/>
    <w:rsid w:val="00E739C4"/>
    <w:rsid w:val="00E964AD"/>
    <w:rsid w:val="00EA4D3F"/>
    <w:rsid w:val="00EB0E06"/>
    <w:rsid w:val="00EC0404"/>
    <w:rsid w:val="00F3615D"/>
    <w:rsid w:val="00F67025"/>
    <w:rsid w:val="00F71129"/>
    <w:rsid w:val="00F96914"/>
    <w:rsid w:val="00FE7108"/>
    <w:rsid w:val="10F465A8"/>
    <w:rsid w:val="17A10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93A55"/>
  <w15:docId w15:val="{16D3C998-3A4F-4EF2-9C12-C0BC62DE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line="0" w:lineRule="atLeast"/>
      <w:jc w:val="center"/>
    </w:pPr>
    <w:rPr>
      <w:rFonts w:ascii="Arial" w:eastAsia="黑体" w:hAnsi="Arial"/>
      <w:sz w:val="52"/>
      <w:szCs w:val="52"/>
    </w:rPr>
  </w:style>
  <w:style w:type="paragraph" w:styleId="a4">
    <w:name w:val="Body Text Indent"/>
    <w:basedOn w:val="a"/>
    <w:link w:val="a5"/>
    <w:uiPriority w:val="99"/>
    <w:unhideWhenUsed/>
    <w:qFormat/>
    <w:pPr>
      <w:ind w:left="-180"/>
    </w:pPr>
    <w:rPr>
      <w:rFonts w:ascii="宋体" w:eastAsia="仿宋_GB2312" w:hAnsi="宋体" w:cs="Times New Roman"/>
      <w:sz w:val="32"/>
      <w:szCs w:val="24"/>
    </w:r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Pr>
      <w:color w:val="0000FF" w:themeColor="hyperlink"/>
      <w:u w:val="single"/>
    </w:rPr>
  </w:style>
  <w:style w:type="character" w:customStyle="1" w:styleId="ab">
    <w:name w:val="页眉 字符"/>
    <w:basedOn w:val="a1"/>
    <w:link w:val="aa"/>
    <w:uiPriority w:val="99"/>
    <w:rPr>
      <w:sz w:val="18"/>
      <w:szCs w:val="18"/>
    </w:rPr>
  </w:style>
  <w:style w:type="character" w:customStyle="1" w:styleId="a9">
    <w:name w:val="页脚 字符"/>
    <w:basedOn w:val="a1"/>
    <w:link w:val="a8"/>
    <w:uiPriority w:val="99"/>
    <w:qFormat/>
    <w:rPr>
      <w:sz w:val="18"/>
      <w:szCs w:val="18"/>
    </w:rPr>
  </w:style>
  <w:style w:type="character" w:customStyle="1" w:styleId="a7">
    <w:name w:val="批注框文本 字符"/>
    <w:basedOn w:val="a1"/>
    <w:link w:val="a6"/>
    <w:uiPriority w:val="99"/>
    <w:semiHidden/>
    <w:rPr>
      <w:sz w:val="18"/>
      <w:szCs w:val="18"/>
    </w:rPr>
  </w:style>
  <w:style w:type="paragraph" w:customStyle="1" w:styleId="CM7">
    <w:name w:val="CM7"/>
    <w:basedOn w:val="a"/>
    <w:next w:val="a"/>
    <w:uiPriority w:val="99"/>
    <w:qFormat/>
    <w:pPr>
      <w:autoSpaceDE w:val="0"/>
      <w:autoSpaceDN w:val="0"/>
      <w:adjustRightInd w:val="0"/>
      <w:spacing w:line="538" w:lineRule="atLeast"/>
      <w:jc w:val="left"/>
    </w:pPr>
    <w:rPr>
      <w:rFonts w:ascii="仿宋" w:eastAsia="仿宋" w:hAnsi="Calibri" w:cs="Times New Roman"/>
      <w:color w:val="000000"/>
      <w:kern w:val="0"/>
      <w:sz w:val="24"/>
      <w:szCs w:val="24"/>
    </w:rPr>
  </w:style>
  <w:style w:type="character" w:customStyle="1" w:styleId="a5">
    <w:name w:val="正文文本缩进 字符"/>
    <w:basedOn w:val="a1"/>
    <w:link w:val="a4"/>
    <w:uiPriority w:val="99"/>
    <w:qFormat/>
    <w:rPr>
      <w:rFonts w:ascii="宋体" w:eastAsia="仿宋_GB2312" w:hAnsi="宋体" w:cs="Times New Roman"/>
      <w:sz w:val="32"/>
      <w:szCs w:val="24"/>
    </w:rPr>
  </w:style>
  <w:style w:type="paragraph" w:customStyle="1" w:styleId="Default">
    <w:name w:val="Default"/>
    <w:pPr>
      <w:widowControl w:val="0"/>
      <w:autoSpaceDE w:val="0"/>
      <w:autoSpaceDN w:val="0"/>
      <w:adjustRightInd w:val="0"/>
    </w:pPr>
    <w:rPr>
      <w:rFonts w:ascii="仿宋" w:eastAsia="仿宋" w:hAnsi="Calibri"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0197;&#19978;&#26448;&#26009;&#30005;&#23376;&#29256;&#35831;&#20110;2022&#24180;3&#26376;29&#26085;&#20043;&#21069;&#21457;&#36865;&#33267;&#37038;&#31665;1120699954@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qszyy.com/index.php?s=/sresearch/index/cid/4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华为</cp:lastModifiedBy>
  <cp:revision>283</cp:revision>
  <dcterms:created xsi:type="dcterms:W3CDTF">2021-03-15T06:28:00Z</dcterms:created>
  <dcterms:modified xsi:type="dcterms:W3CDTF">2022-03-28T11:50:00Z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D6A7BB4EA6574D9A912BFB40D97BDCF3</vt:lpwstr>
  </property>
</Properties>
</file>