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宋体" w:hAnsi="宋体" w:eastAsia="宋体" w:cs="Arial"/>
          <w:b/>
          <w:bCs/>
          <w:kern w:val="0"/>
          <w:sz w:val="32"/>
          <w:szCs w:val="36"/>
        </w:rPr>
      </w:pPr>
      <w:r>
        <w:rPr>
          <w:rFonts w:hint="eastAsia" w:ascii="宋体" w:hAnsi="宋体" w:eastAsia="宋体" w:cs="Arial"/>
          <w:b/>
          <w:bCs/>
          <w:kern w:val="0"/>
          <w:sz w:val="32"/>
          <w:szCs w:val="36"/>
        </w:rPr>
        <w:t>首都经济贸易大学统计学院</w:t>
      </w:r>
    </w:p>
    <w:p>
      <w:pPr>
        <w:widowControl/>
        <w:spacing w:line="360" w:lineRule="auto"/>
        <w:jc w:val="center"/>
        <w:rPr>
          <w:rFonts w:ascii="宋体" w:hAnsi="宋体" w:eastAsia="宋体" w:cs="Times New Roman"/>
          <w:b/>
          <w:kern w:val="0"/>
          <w:sz w:val="32"/>
          <w:szCs w:val="36"/>
        </w:rPr>
      </w:pPr>
      <w:r>
        <w:rPr>
          <w:rFonts w:hint="eastAsia" w:ascii="宋体" w:hAnsi="宋体" w:eastAsia="宋体" w:cs="Arial"/>
          <w:b/>
          <w:bCs/>
          <w:kern w:val="0"/>
          <w:sz w:val="32"/>
          <w:szCs w:val="36"/>
        </w:rPr>
        <w:t>202</w:t>
      </w:r>
      <w:r>
        <w:rPr>
          <w:rFonts w:ascii="宋体" w:hAnsi="宋体" w:eastAsia="宋体" w:cs="Arial"/>
          <w:b/>
          <w:bCs/>
          <w:kern w:val="0"/>
          <w:sz w:val="32"/>
          <w:szCs w:val="36"/>
        </w:rPr>
        <w:t>2</w:t>
      </w:r>
      <w:r>
        <w:rPr>
          <w:rFonts w:hint="eastAsia" w:ascii="宋体" w:hAnsi="宋体" w:eastAsia="宋体" w:cs="Arial"/>
          <w:b/>
          <w:bCs/>
          <w:kern w:val="0"/>
          <w:sz w:val="32"/>
          <w:szCs w:val="36"/>
        </w:rPr>
        <w:t>年硕士研究生复试录取实施细则</w:t>
      </w:r>
    </w:p>
    <w:p>
      <w:pPr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根据首都经济贸易大学《2022年硕士研究生招生复试工作方案》要求，结合统计学院实际情况，制定统计学院“复试录取实施细则”如下：</w:t>
      </w:r>
    </w:p>
    <w:p>
      <w:pPr>
        <w:spacing w:line="360" w:lineRule="auto"/>
        <w:ind w:firstLine="562" w:firstLineChars="200"/>
        <w:rPr>
          <w:rFonts w:ascii="宋体" w:hAnsi="宋体" w:eastAsia="宋体" w:cs="Times New Roman"/>
          <w:b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1.远程网络复试前考生模拟演练安排</w:t>
      </w:r>
    </w:p>
    <w:p>
      <w:pPr>
        <w:spacing w:before="156" w:beforeLines="50"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学院于2</w:t>
      </w:r>
      <w:r>
        <w:rPr>
          <w:rFonts w:ascii="宋体" w:hAnsi="宋体" w:eastAsia="宋体" w:cs="Times New Roman"/>
          <w:sz w:val="28"/>
          <w:szCs w:val="28"/>
        </w:rPr>
        <w:t>022</w:t>
      </w:r>
      <w:r>
        <w:rPr>
          <w:rFonts w:hint="eastAsia" w:ascii="宋体" w:hAnsi="宋体" w:eastAsia="宋体" w:cs="Times New Roman"/>
          <w:sz w:val="28"/>
          <w:szCs w:val="28"/>
        </w:rPr>
        <w:t>年3月2</w:t>
      </w:r>
      <w:r>
        <w:rPr>
          <w:rFonts w:ascii="宋体" w:hAnsi="宋体" w:eastAsia="宋体" w:cs="Times New Roman"/>
          <w:sz w:val="28"/>
          <w:szCs w:val="28"/>
        </w:rPr>
        <w:t>5</w:t>
      </w:r>
      <w:r>
        <w:rPr>
          <w:rFonts w:hint="eastAsia" w:ascii="宋体" w:hAnsi="宋体" w:eastAsia="宋体" w:cs="Times New Roman"/>
          <w:sz w:val="28"/>
          <w:szCs w:val="28"/>
        </w:rPr>
        <w:t>日8:30-15:30组织考生进行“腾讯会议”（主系统）和“钉钉”（备用系统）的模拟演练。具体要求见学校《远程网络复试系统操作手册》。考生须准备好远程网络复试所需的设备和网络环境，按时参加学院组织的模拟演练和培训。</w:t>
      </w:r>
    </w:p>
    <w:p>
      <w:pPr>
        <w:spacing w:line="360" w:lineRule="auto"/>
        <w:ind w:firstLine="562" w:firstLineChars="200"/>
        <w:rPr>
          <w:rFonts w:ascii="宋体" w:hAnsi="宋体" w:eastAsia="宋体" w:cs="Times New Roman"/>
          <w:b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2.复试时间、地点安排及复试的程序</w:t>
      </w:r>
    </w:p>
    <w:p>
      <w:pPr>
        <w:spacing w:before="156" w:beforeLines="50"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（1）复试时间：</w:t>
      </w:r>
      <w:r>
        <w:rPr>
          <w:rFonts w:ascii="宋体" w:hAnsi="宋体" w:eastAsia="宋体" w:cs="Times New Roman"/>
          <w:sz w:val="28"/>
          <w:szCs w:val="28"/>
        </w:rPr>
        <w:t>2022</w:t>
      </w:r>
      <w:r>
        <w:rPr>
          <w:rFonts w:hint="eastAsia" w:ascii="宋体" w:hAnsi="宋体" w:eastAsia="宋体" w:cs="Times New Roman"/>
          <w:sz w:val="28"/>
          <w:szCs w:val="28"/>
        </w:rPr>
        <w:t>年3月2</w:t>
      </w:r>
      <w:r>
        <w:rPr>
          <w:rFonts w:ascii="宋体" w:hAnsi="宋体" w:eastAsia="宋体" w:cs="Times New Roman"/>
          <w:sz w:val="28"/>
          <w:szCs w:val="28"/>
        </w:rPr>
        <w:t>7</w:t>
      </w:r>
      <w:r>
        <w:rPr>
          <w:rFonts w:hint="eastAsia" w:ascii="宋体" w:hAnsi="宋体" w:eastAsia="宋体" w:cs="Times New Roman"/>
          <w:sz w:val="28"/>
          <w:szCs w:val="28"/>
        </w:rPr>
        <w:t xml:space="preserve">日  </w:t>
      </w:r>
    </w:p>
    <w:p>
      <w:pPr>
        <w:spacing w:before="156" w:beforeLines="50"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 xml:space="preserve"> </w:t>
      </w:r>
      <w:r>
        <w:rPr>
          <w:rFonts w:ascii="宋体" w:hAnsi="宋体" w:eastAsia="宋体" w:cs="Times New Roman"/>
          <w:sz w:val="28"/>
          <w:szCs w:val="28"/>
        </w:rPr>
        <w:t xml:space="preserve">         </w:t>
      </w:r>
      <w:r>
        <w:rPr>
          <w:rFonts w:hint="eastAsia" w:ascii="宋体" w:hAnsi="宋体" w:eastAsia="宋体" w:cs="Times New Roman"/>
          <w:sz w:val="28"/>
          <w:szCs w:val="28"/>
        </w:rPr>
        <w:t>上午：8:30-11:</w:t>
      </w:r>
      <w:r>
        <w:rPr>
          <w:rFonts w:ascii="宋体" w:hAnsi="宋体" w:eastAsia="宋体" w:cs="Times New Roman"/>
          <w:sz w:val="28"/>
          <w:szCs w:val="28"/>
        </w:rPr>
        <w:t>5</w:t>
      </w:r>
      <w:r>
        <w:rPr>
          <w:rFonts w:hint="eastAsia" w:ascii="宋体" w:hAnsi="宋体" w:eastAsia="宋体" w:cs="Times New Roman"/>
          <w:sz w:val="28"/>
          <w:szCs w:val="28"/>
        </w:rPr>
        <w:t xml:space="preserve">0  </w:t>
      </w:r>
      <w:r>
        <w:rPr>
          <w:rFonts w:ascii="宋体" w:hAnsi="宋体" w:eastAsia="宋体" w:cs="Times New Roman"/>
          <w:sz w:val="28"/>
          <w:szCs w:val="28"/>
        </w:rPr>
        <w:t xml:space="preserve"> </w:t>
      </w:r>
      <w:r>
        <w:rPr>
          <w:rFonts w:hint="eastAsia" w:ascii="宋体" w:hAnsi="宋体" w:eastAsia="宋体" w:cs="Times New Roman"/>
          <w:sz w:val="28"/>
          <w:szCs w:val="28"/>
        </w:rPr>
        <w:t>下午：13:00-18:00</w:t>
      </w:r>
    </w:p>
    <w:p>
      <w:pPr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</w:t>
      </w:r>
      <w:r>
        <w:rPr>
          <w:rFonts w:ascii="宋体" w:hAnsi="宋体" w:eastAsia="宋体" w:cs="Times New Roman"/>
          <w:sz w:val="28"/>
          <w:szCs w:val="28"/>
        </w:rPr>
        <w:t>2</w:t>
      </w:r>
      <w:r>
        <w:rPr>
          <w:rFonts w:hint="eastAsia" w:ascii="宋体" w:hAnsi="宋体" w:eastAsia="宋体" w:cs="Times New Roman"/>
          <w:sz w:val="28"/>
          <w:szCs w:val="28"/>
        </w:rPr>
        <w:t>）复试方式：专家到校集中、远程网络复试</w:t>
      </w:r>
    </w:p>
    <w:p>
      <w:pPr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</w:t>
      </w:r>
      <w:r>
        <w:rPr>
          <w:rFonts w:ascii="宋体" w:hAnsi="宋体" w:eastAsia="宋体" w:cs="Times New Roman"/>
          <w:sz w:val="28"/>
          <w:szCs w:val="28"/>
        </w:rPr>
        <w:t>3</w:t>
      </w:r>
      <w:r>
        <w:rPr>
          <w:rFonts w:hint="eastAsia" w:ascii="宋体" w:hAnsi="宋体" w:eastAsia="宋体" w:cs="Times New Roman"/>
          <w:sz w:val="28"/>
          <w:szCs w:val="28"/>
        </w:rPr>
        <w:t>）复试地点：复试小组成员在慎思楼集中采用远程网络形式复试考生，所有考生须在具有网络条件的独立封闭空间参加复试，不得在公共场所参加。</w:t>
      </w:r>
    </w:p>
    <w:p>
      <w:pPr>
        <w:spacing w:line="360" w:lineRule="auto"/>
        <w:ind w:firstLine="562" w:firstLineChars="200"/>
        <w:rPr>
          <w:rFonts w:ascii="宋体" w:hAnsi="宋体" w:eastAsia="宋体" w:cs="Times New Roman"/>
          <w:b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3.资格审查工作程序及要求</w:t>
      </w:r>
    </w:p>
    <w:p>
      <w:pPr>
        <w:spacing w:line="360" w:lineRule="auto"/>
        <w:ind w:firstLine="560" w:firstLineChars="200"/>
        <w:rPr>
          <w:rFonts w:ascii="宋体" w:hAnsi="宋体" w:eastAsia="宋体" w:cs="Times New Roman"/>
          <w:color w:val="auto"/>
          <w:sz w:val="28"/>
          <w:szCs w:val="28"/>
        </w:rPr>
      </w:pPr>
      <w:r>
        <w:rPr>
          <w:rFonts w:hint="eastAsia" w:ascii="宋体" w:hAnsi="宋体" w:eastAsia="宋体" w:cs="Times New Roman"/>
          <w:color w:val="auto"/>
          <w:sz w:val="28"/>
          <w:szCs w:val="28"/>
        </w:rPr>
        <w:t>第一阶段考生需于2</w:t>
      </w:r>
      <w:r>
        <w:rPr>
          <w:rFonts w:ascii="宋体" w:hAnsi="宋体" w:eastAsia="宋体" w:cs="Times New Roman"/>
          <w:color w:val="auto"/>
          <w:sz w:val="28"/>
          <w:szCs w:val="28"/>
        </w:rPr>
        <w:t>022</w:t>
      </w:r>
      <w:r>
        <w:rPr>
          <w:rFonts w:hint="eastAsia" w:ascii="宋体" w:hAnsi="宋体" w:eastAsia="宋体" w:cs="Times New Roman"/>
          <w:color w:val="auto"/>
          <w:sz w:val="28"/>
          <w:szCs w:val="28"/>
        </w:rPr>
        <w:t>年3月2</w:t>
      </w:r>
      <w:r>
        <w:rPr>
          <w:rFonts w:hint="eastAsia" w:ascii="宋体" w:hAnsi="宋体" w:eastAsia="宋体" w:cs="Times New Roman"/>
          <w:color w:val="auto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Times New Roman"/>
          <w:color w:val="auto"/>
          <w:sz w:val="28"/>
          <w:szCs w:val="28"/>
        </w:rPr>
        <w:t>日前将如下材料打包发送至统计学院的邮箱，文件以考生编号+专业+姓名命名。</w:t>
      </w:r>
    </w:p>
    <w:p>
      <w:pPr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第二阶段资格审查</w:t>
      </w:r>
      <w:bookmarkStart w:id="0" w:name="_GoBack"/>
      <w:bookmarkEnd w:id="0"/>
      <w:r>
        <w:rPr>
          <w:rFonts w:hint="eastAsia" w:ascii="宋体" w:hAnsi="宋体" w:eastAsia="宋体" w:cs="Times New Roman"/>
          <w:sz w:val="28"/>
          <w:szCs w:val="28"/>
        </w:rPr>
        <w:t>与远程网络复试环节合并进行，由统计学院组织开展。考生不得佩戴口罩，经过人、证识别后方可进入“考场”。复试开始前，工作人员需再次确认考生身份。考生复试过程全程录音录像，入学后进行复查，如发现有替考、抄袭、代答等违规违纪行为的，将取消学籍。</w:t>
      </w:r>
    </w:p>
    <w:p>
      <w:pPr>
        <w:spacing w:line="360" w:lineRule="auto"/>
        <w:ind w:firstLine="562" w:firstLineChars="200"/>
        <w:rPr>
          <w:rFonts w:ascii="宋体" w:hAnsi="宋体" w:eastAsia="宋体" w:cs="Times New Roman"/>
          <w:b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4.复试考核各环节组织形式及要求</w:t>
      </w:r>
    </w:p>
    <w:p>
      <w:pPr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（1）外国语听力和口语测试：从题库中随机抽题作答，要求全程用英文表述。</w:t>
      </w:r>
    </w:p>
    <w:p>
      <w:pPr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（2）专业素质和能力考核：每名考生随机抽取</w:t>
      </w:r>
      <w:r>
        <w:rPr>
          <w:rFonts w:ascii="宋体" w:hAnsi="宋体" w:eastAsia="宋体" w:cs="Times New Roman"/>
          <w:sz w:val="28"/>
          <w:szCs w:val="28"/>
        </w:rPr>
        <w:t>1</w:t>
      </w:r>
      <w:r>
        <w:rPr>
          <w:rFonts w:hint="eastAsia" w:ascii="宋体" w:hAnsi="宋体" w:eastAsia="宋体" w:cs="Times New Roman"/>
          <w:sz w:val="28"/>
          <w:szCs w:val="28"/>
        </w:rPr>
        <w:t>套试卷作答，试卷实行</w:t>
      </w:r>
      <w:r>
        <w:rPr>
          <w:rFonts w:ascii="宋体" w:hAnsi="宋体" w:eastAsia="宋体" w:cs="Times New Roman"/>
          <w:sz w:val="28"/>
          <w:szCs w:val="28"/>
        </w:rPr>
        <w:t>2+2</w:t>
      </w:r>
      <w:r>
        <w:rPr>
          <w:rFonts w:hint="eastAsia" w:ascii="宋体" w:hAnsi="宋体" w:eastAsia="宋体" w:cs="Times New Roman"/>
          <w:sz w:val="28"/>
          <w:szCs w:val="28"/>
        </w:rPr>
        <w:t>模式，即包括</w:t>
      </w:r>
      <w:r>
        <w:rPr>
          <w:rFonts w:ascii="宋体" w:hAnsi="宋体" w:eastAsia="宋体" w:cs="Times New Roman"/>
          <w:sz w:val="28"/>
          <w:szCs w:val="28"/>
        </w:rPr>
        <w:t>2</w:t>
      </w:r>
      <w:r>
        <w:rPr>
          <w:rFonts w:hint="eastAsia" w:ascii="宋体" w:hAnsi="宋体" w:eastAsia="宋体" w:cs="Times New Roman"/>
          <w:sz w:val="28"/>
          <w:szCs w:val="28"/>
        </w:rPr>
        <w:t>道基础知识题和</w:t>
      </w:r>
      <w:r>
        <w:rPr>
          <w:rFonts w:ascii="宋体" w:hAnsi="宋体" w:eastAsia="宋体" w:cs="Times New Roman"/>
          <w:sz w:val="28"/>
          <w:szCs w:val="28"/>
        </w:rPr>
        <w:t>2</w:t>
      </w:r>
      <w:r>
        <w:rPr>
          <w:rFonts w:hint="eastAsia" w:ascii="宋体" w:hAnsi="宋体" w:eastAsia="宋体" w:cs="Times New Roman"/>
          <w:sz w:val="28"/>
          <w:szCs w:val="28"/>
        </w:rPr>
        <w:t>道开放性能力测试题。考生回答后，该套试卷即作废，不重复使用。</w:t>
      </w:r>
    </w:p>
    <w:p>
      <w:pPr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3）综合素养考核：结合考生提交的材料对学习经历、本科专业、学习成绩、本科论文、报考志向等内容进行评定；通过提问对人文素养，举止、表达、礼仪等方面进行考察；利用《国家教育考试考生诚信档案》对考生诚信进行评判。</w:t>
      </w:r>
    </w:p>
    <w:p>
      <w:pPr>
        <w:adjustRightInd w:val="0"/>
        <w:snapToGrid w:val="0"/>
        <w:spacing w:line="360" w:lineRule="auto"/>
        <w:ind w:firstLine="567"/>
        <w:rPr>
          <w:rFonts w:ascii="宋体" w:hAnsi="宋体" w:eastAsia="宋体" w:cs="Times New Roman"/>
          <w:b/>
          <w:sz w:val="28"/>
          <w:szCs w:val="28"/>
        </w:rPr>
      </w:pPr>
      <w:r>
        <w:rPr>
          <w:rFonts w:ascii="宋体" w:hAnsi="宋体" w:eastAsia="宋体" w:cs="Times New Roman"/>
          <w:b/>
          <w:sz w:val="28"/>
          <w:szCs w:val="28"/>
        </w:rPr>
        <w:t>5</w:t>
      </w:r>
      <w:r>
        <w:rPr>
          <w:rFonts w:hint="eastAsia" w:ascii="宋体" w:hAnsi="宋体" w:eastAsia="宋体" w:cs="Times New Roman"/>
          <w:b/>
          <w:sz w:val="28"/>
          <w:szCs w:val="28"/>
        </w:rPr>
        <w:t>.复试成绩评定和计算方法</w:t>
      </w:r>
    </w:p>
    <w:p>
      <w:pPr>
        <w:spacing w:line="360" w:lineRule="auto"/>
        <w:ind w:firstLine="567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复试成绩按百分制，其中英语听力和口语</w:t>
      </w:r>
      <w:r>
        <w:rPr>
          <w:rFonts w:ascii="宋体" w:hAnsi="宋体" w:eastAsia="宋体" w:cs="Times New Roman"/>
          <w:sz w:val="28"/>
          <w:szCs w:val="28"/>
        </w:rPr>
        <w:t>20</w:t>
      </w:r>
      <w:r>
        <w:rPr>
          <w:rFonts w:hint="eastAsia" w:ascii="宋体" w:hAnsi="宋体" w:eastAsia="宋体" w:cs="Times New Roman"/>
          <w:sz w:val="28"/>
          <w:szCs w:val="28"/>
        </w:rPr>
        <w:t>分，专业素质与能力</w:t>
      </w:r>
      <w:r>
        <w:rPr>
          <w:rFonts w:ascii="宋体" w:hAnsi="宋体" w:eastAsia="宋体" w:cs="Times New Roman"/>
          <w:sz w:val="28"/>
          <w:szCs w:val="28"/>
        </w:rPr>
        <w:t>60</w:t>
      </w:r>
      <w:r>
        <w:rPr>
          <w:rFonts w:hint="eastAsia" w:ascii="宋体" w:hAnsi="宋体" w:eastAsia="宋体" w:cs="Times New Roman"/>
          <w:sz w:val="28"/>
          <w:szCs w:val="28"/>
        </w:rPr>
        <w:t>分，综合素养</w:t>
      </w:r>
      <w:r>
        <w:rPr>
          <w:rFonts w:ascii="宋体" w:hAnsi="宋体" w:eastAsia="宋体" w:cs="Times New Roman"/>
          <w:sz w:val="28"/>
          <w:szCs w:val="28"/>
        </w:rPr>
        <w:t>20</w:t>
      </w:r>
      <w:r>
        <w:rPr>
          <w:rFonts w:hint="eastAsia" w:ascii="宋体" w:hAnsi="宋体" w:eastAsia="宋体" w:cs="Times New Roman"/>
          <w:sz w:val="28"/>
          <w:szCs w:val="28"/>
        </w:rPr>
        <w:t>分。</w:t>
      </w:r>
    </w:p>
    <w:p>
      <w:pPr>
        <w:spacing w:before="120" w:after="120" w:line="360" w:lineRule="auto"/>
        <w:ind w:firstLine="567"/>
        <w:outlineLvl w:val="1"/>
        <w:rPr>
          <w:rFonts w:ascii="宋体" w:hAnsi="宋体" w:eastAsia="宋体" w:cs="Times New Roman"/>
          <w:b/>
          <w:sz w:val="28"/>
          <w:szCs w:val="28"/>
        </w:rPr>
      </w:pPr>
      <w:r>
        <w:rPr>
          <w:rFonts w:ascii="宋体" w:hAnsi="宋体" w:eastAsia="宋体" w:cs="Times New Roman"/>
          <w:b/>
          <w:sz w:val="28"/>
          <w:szCs w:val="28"/>
        </w:rPr>
        <w:t>6.</w:t>
      </w:r>
      <w:r>
        <w:rPr>
          <w:rFonts w:hint="eastAsia" w:ascii="宋体" w:hAnsi="宋体" w:eastAsia="宋体" w:cs="Times New Roman"/>
          <w:b/>
          <w:sz w:val="28"/>
          <w:szCs w:val="28"/>
        </w:rPr>
        <w:t>总成绩合成和录取原则</w:t>
      </w:r>
    </w:p>
    <w:p>
      <w:pPr>
        <w:spacing w:line="360" w:lineRule="auto"/>
        <w:ind w:firstLine="651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按照考生总成绩（初试和复试加权成绩）由高至低排序作为拟录取依据。</w:t>
      </w:r>
    </w:p>
    <w:p>
      <w:pPr>
        <w:spacing w:line="360" w:lineRule="auto"/>
        <w:ind w:firstLine="651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考生总成绩</w:t>
      </w:r>
      <w:r>
        <w:rPr>
          <w:rFonts w:ascii="宋体" w:hAnsi="宋体" w:eastAsia="宋体" w:cs="Times New Roman"/>
          <w:sz w:val="28"/>
          <w:szCs w:val="28"/>
        </w:rPr>
        <w:t>=</w:t>
      </w:r>
      <w:r>
        <w:rPr>
          <w:rFonts w:hint="eastAsia" w:ascii="宋体" w:hAnsi="宋体" w:eastAsia="宋体" w:cs="Times New Roman"/>
          <w:sz w:val="28"/>
          <w:szCs w:val="28"/>
        </w:rPr>
        <w:t>初试成绩平均分</w:t>
      </w:r>
      <w:r>
        <w:rPr>
          <w:rFonts w:ascii="宋体" w:hAnsi="宋体" w:eastAsia="宋体" w:cs="Times New Roman"/>
          <w:sz w:val="28"/>
          <w:szCs w:val="28"/>
        </w:rPr>
        <w:t>(</w:t>
      </w:r>
      <w:r>
        <w:rPr>
          <w:rFonts w:hint="eastAsia" w:ascii="宋体" w:hAnsi="宋体" w:eastAsia="宋体" w:cs="Times New Roman"/>
          <w:sz w:val="28"/>
          <w:szCs w:val="28"/>
        </w:rPr>
        <w:t>折合为百分制</w:t>
      </w:r>
      <w:r>
        <w:rPr>
          <w:rFonts w:ascii="宋体" w:hAnsi="宋体" w:eastAsia="宋体" w:cs="Times New Roman"/>
          <w:sz w:val="28"/>
          <w:szCs w:val="28"/>
        </w:rPr>
        <w:t>)*</w:t>
      </w:r>
      <w:r>
        <w:rPr>
          <w:rFonts w:hint="eastAsia" w:ascii="宋体" w:hAnsi="宋体" w:eastAsia="宋体" w:cs="Times New Roman"/>
          <w:sz w:val="28"/>
          <w:szCs w:val="28"/>
        </w:rPr>
        <w:t>初试成绩权重</w:t>
      </w:r>
      <w:r>
        <w:rPr>
          <w:rFonts w:ascii="宋体" w:hAnsi="宋体" w:eastAsia="宋体" w:cs="Times New Roman"/>
          <w:sz w:val="28"/>
          <w:szCs w:val="28"/>
        </w:rPr>
        <w:t>+</w:t>
      </w:r>
      <w:r>
        <w:rPr>
          <w:rFonts w:hint="eastAsia" w:ascii="宋体" w:hAnsi="宋体" w:eastAsia="宋体" w:cs="Times New Roman"/>
          <w:sz w:val="28"/>
          <w:szCs w:val="28"/>
        </w:rPr>
        <w:t>复试成绩</w:t>
      </w:r>
      <w:r>
        <w:rPr>
          <w:rFonts w:ascii="宋体" w:hAnsi="宋体" w:eastAsia="宋体" w:cs="Times New Roman"/>
          <w:sz w:val="28"/>
          <w:szCs w:val="28"/>
        </w:rPr>
        <w:t>*</w:t>
      </w:r>
      <w:r>
        <w:rPr>
          <w:rFonts w:hint="eastAsia" w:ascii="宋体" w:hAnsi="宋体" w:eastAsia="宋体" w:cs="Times New Roman"/>
          <w:sz w:val="28"/>
          <w:szCs w:val="28"/>
        </w:rPr>
        <w:t>复试成绩权重。初试权重</w:t>
      </w:r>
      <w:r>
        <w:rPr>
          <w:rFonts w:ascii="宋体" w:hAnsi="宋体" w:eastAsia="宋体" w:cs="Times New Roman"/>
          <w:sz w:val="28"/>
          <w:szCs w:val="28"/>
        </w:rPr>
        <w:t>70%</w:t>
      </w:r>
      <w:r>
        <w:rPr>
          <w:rFonts w:hint="eastAsia" w:ascii="宋体" w:hAnsi="宋体" w:eastAsia="宋体" w:cs="Times New Roman"/>
          <w:sz w:val="28"/>
          <w:szCs w:val="28"/>
        </w:rPr>
        <w:t>，复试权重</w:t>
      </w:r>
      <w:r>
        <w:rPr>
          <w:rFonts w:ascii="宋体" w:hAnsi="宋体" w:eastAsia="宋体" w:cs="Times New Roman"/>
          <w:sz w:val="28"/>
          <w:szCs w:val="28"/>
        </w:rPr>
        <w:t>30%</w:t>
      </w:r>
      <w:r>
        <w:rPr>
          <w:rFonts w:hint="eastAsia" w:ascii="宋体" w:hAnsi="宋体" w:eastAsia="宋体" w:cs="Times New Roman"/>
          <w:sz w:val="28"/>
          <w:szCs w:val="28"/>
        </w:rPr>
        <w:t>。例如：</w:t>
      </w:r>
    </w:p>
    <w:p>
      <w:pPr>
        <w:spacing w:line="360" w:lineRule="auto"/>
        <w:ind w:firstLine="560" w:firstLineChars="200"/>
        <w:outlineLvl w:val="2"/>
        <w:rPr>
          <w:rFonts w:ascii="宋体" w:hAnsi="宋体" w:eastAsia="宋体" w:cs="Times New Roman"/>
          <w:sz w:val="28"/>
          <w:szCs w:val="28"/>
        </w:rPr>
      </w:pPr>
      <w:r>
        <w:rPr>
          <w:rFonts w:ascii="宋体" w:hAnsi="宋体" w:eastAsia="宋体" w:cs="Times New Roman"/>
          <w:sz w:val="28"/>
          <w:szCs w:val="28"/>
        </w:rPr>
        <w:t>500</w:t>
      </w:r>
      <w:r>
        <w:rPr>
          <w:rFonts w:hint="eastAsia" w:ascii="宋体" w:hAnsi="宋体" w:eastAsia="宋体" w:cs="Times New Roman"/>
          <w:sz w:val="28"/>
          <w:szCs w:val="28"/>
        </w:rPr>
        <w:t>分满分，初试成绩</w:t>
      </w:r>
      <w:r>
        <w:rPr>
          <w:rFonts w:ascii="宋体" w:hAnsi="宋体" w:eastAsia="宋体" w:cs="Times New Roman"/>
          <w:sz w:val="28"/>
          <w:szCs w:val="28"/>
        </w:rPr>
        <w:t>360</w:t>
      </w:r>
      <w:r>
        <w:rPr>
          <w:rFonts w:hint="eastAsia" w:ascii="宋体" w:hAnsi="宋体" w:eastAsia="宋体" w:cs="Times New Roman"/>
          <w:sz w:val="28"/>
          <w:szCs w:val="28"/>
        </w:rPr>
        <w:t>分，复试成绩</w:t>
      </w:r>
      <w:r>
        <w:rPr>
          <w:rFonts w:ascii="宋体" w:hAnsi="宋体" w:eastAsia="宋体" w:cs="Times New Roman"/>
          <w:sz w:val="28"/>
          <w:szCs w:val="28"/>
        </w:rPr>
        <w:t>80</w:t>
      </w:r>
      <w:r>
        <w:rPr>
          <w:rFonts w:hint="eastAsia" w:ascii="宋体" w:hAnsi="宋体" w:eastAsia="宋体" w:cs="Times New Roman"/>
          <w:sz w:val="28"/>
          <w:szCs w:val="28"/>
        </w:rPr>
        <w:t>分</w:t>
      </w:r>
    </w:p>
    <w:p>
      <w:pPr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总成绩</w:t>
      </w:r>
      <w:r>
        <w:rPr>
          <w:rFonts w:ascii="宋体" w:hAnsi="宋体" w:eastAsia="宋体" w:cs="Times New Roman"/>
          <w:sz w:val="28"/>
          <w:szCs w:val="28"/>
        </w:rPr>
        <w:t>=360/5*0.7+80*0.3=74.4</w:t>
      </w:r>
    </w:p>
    <w:p>
      <w:pPr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考生的加权总成绩相同时，按初试总分由高到低依次录取；考生的加权总成绩、初试总分均相同时，按复试中专业素质和能力考核成绩由高到低依次录取。</w:t>
      </w:r>
    </w:p>
    <w:p>
      <w:pPr>
        <w:spacing w:line="360" w:lineRule="auto"/>
        <w:ind w:firstLine="567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有下列情况之一者不予录取</w:t>
      </w:r>
    </w:p>
    <w:p>
      <w:pPr>
        <w:spacing w:line="360" w:lineRule="auto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　　（</w:t>
      </w:r>
      <w:r>
        <w:rPr>
          <w:rFonts w:ascii="宋体" w:hAnsi="宋体" w:eastAsia="宋体" w:cs="Times New Roman"/>
          <w:sz w:val="28"/>
          <w:szCs w:val="28"/>
        </w:rPr>
        <w:t>1</w:t>
      </w:r>
      <w:r>
        <w:rPr>
          <w:rFonts w:hint="eastAsia" w:ascii="宋体" w:hAnsi="宋体" w:eastAsia="宋体" w:cs="Times New Roman"/>
          <w:sz w:val="28"/>
          <w:szCs w:val="28"/>
        </w:rPr>
        <w:t>）政审不合格者；</w:t>
      </w:r>
    </w:p>
    <w:p>
      <w:pPr>
        <w:spacing w:line="360" w:lineRule="auto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　　（</w:t>
      </w:r>
      <w:r>
        <w:rPr>
          <w:rFonts w:ascii="宋体" w:hAnsi="宋体" w:eastAsia="宋体" w:cs="Times New Roman"/>
          <w:sz w:val="28"/>
          <w:szCs w:val="28"/>
        </w:rPr>
        <w:t>2</w:t>
      </w:r>
      <w:r>
        <w:rPr>
          <w:rFonts w:hint="eastAsia" w:ascii="宋体" w:hAnsi="宋体" w:eastAsia="宋体" w:cs="Times New Roman"/>
          <w:sz w:val="28"/>
          <w:szCs w:val="28"/>
        </w:rPr>
        <w:t>）复试成绩低于</w:t>
      </w:r>
      <w:r>
        <w:rPr>
          <w:rFonts w:ascii="宋体" w:hAnsi="宋体" w:eastAsia="宋体" w:cs="Times New Roman"/>
          <w:sz w:val="28"/>
          <w:szCs w:val="28"/>
        </w:rPr>
        <w:t>60</w:t>
      </w:r>
      <w:r>
        <w:rPr>
          <w:rFonts w:hint="eastAsia" w:ascii="宋体" w:hAnsi="宋体" w:eastAsia="宋体" w:cs="Times New Roman"/>
          <w:sz w:val="28"/>
          <w:szCs w:val="28"/>
        </w:rPr>
        <w:t>分者。</w:t>
      </w:r>
    </w:p>
    <w:p>
      <w:pPr>
        <w:spacing w:line="360" w:lineRule="auto"/>
        <w:ind w:firstLine="567"/>
        <w:rPr>
          <w:rFonts w:ascii="宋体" w:hAnsi="宋体" w:eastAsia="宋体" w:cs="Times New Roman"/>
          <w:sz w:val="28"/>
          <w:szCs w:val="28"/>
        </w:rPr>
      </w:pPr>
      <w:r>
        <w:rPr>
          <w:rFonts w:ascii="宋体" w:hAnsi="宋体" w:eastAsia="宋体" w:cs="Times New Roman"/>
          <w:b/>
          <w:sz w:val="28"/>
          <w:szCs w:val="28"/>
        </w:rPr>
        <w:t>7</w:t>
      </w:r>
      <w:r>
        <w:rPr>
          <w:rFonts w:hint="eastAsia" w:ascii="宋体" w:hAnsi="宋体" w:eastAsia="宋体" w:cs="Times New Roman"/>
          <w:b/>
          <w:sz w:val="28"/>
          <w:szCs w:val="28"/>
        </w:rPr>
        <w:t>.学院公布复试结果、拟录取名单的时间、网址</w:t>
      </w:r>
    </w:p>
    <w:p>
      <w:pPr>
        <w:spacing w:before="156" w:beforeLines="50" w:line="360" w:lineRule="auto"/>
        <w:ind w:firstLine="700" w:firstLineChars="25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网络面试后考生拟录取名单需由学院领导小组审议通过，在将一志愿考生拟录取名单上报学校的同时，将于2</w:t>
      </w:r>
      <w:r>
        <w:rPr>
          <w:rFonts w:ascii="宋体" w:hAnsi="宋体" w:eastAsia="宋体" w:cs="Times New Roman"/>
          <w:sz w:val="28"/>
          <w:szCs w:val="28"/>
        </w:rPr>
        <w:t>022</w:t>
      </w:r>
      <w:r>
        <w:rPr>
          <w:rFonts w:hint="eastAsia" w:ascii="宋体" w:hAnsi="宋体" w:eastAsia="宋体" w:cs="Times New Roman"/>
          <w:sz w:val="28"/>
          <w:szCs w:val="28"/>
        </w:rPr>
        <w:t>年3月2</w:t>
      </w:r>
      <w:r>
        <w:rPr>
          <w:rFonts w:ascii="宋体" w:hAnsi="宋体" w:eastAsia="宋体" w:cs="Times New Roman"/>
          <w:sz w:val="28"/>
          <w:szCs w:val="28"/>
        </w:rPr>
        <w:t>8</w:t>
      </w:r>
      <w:r>
        <w:rPr>
          <w:rFonts w:hint="eastAsia" w:ascii="宋体" w:hAnsi="宋体" w:eastAsia="宋体" w:cs="Times New Roman"/>
          <w:sz w:val="28"/>
          <w:szCs w:val="28"/>
        </w:rPr>
        <w:t>日前于统计学院网站进行公示。公示时间为7个工作日，公示网址为</w:t>
      </w:r>
      <w:r>
        <w:fldChar w:fldCharType="begin"/>
      </w:r>
      <w:r>
        <w:instrText xml:space="preserve"> HYPERLINK "https://tjx.cueb.edu.cn/" </w:instrText>
      </w:r>
      <w:r>
        <w:fldChar w:fldCharType="separate"/>
      </w:r>
      <w:r>
        <w:rPr>
          <w:rFonts w:ascii="宋体" w:hAnsi="宋体" w:eastAsia="宋体" w:cs="Times New Roman"/>
          <w:sz w:val="28"/>
          <w:szCs w:val="28"/>
        </w:rPr>
        <w:t>https://tjx.cueb.edu.cn</w:t>
      </w:r>
      <w:r>
        <w:rPr>
          <w:rFonts w:ascii="宋体" w:hAnsi="宋体" w:eastAsia="宋体" w:cs="Times New Roman"/>
          <w:sz w:val="28"/>
          <w:szCs w:val="28"/>
        </w:rPr>
        <w:fldChar w:fldCharType="end"/>
      </w:r>
      <w:r>
        <w:fldChar w:fldCharType="begin"/>
      </w:r>
      <w:r>
        <w:instrText xml:space="preserve"> HYPERLINK "http://yjs.cueb.edu.cn/zsks" </w:instrText>
      </w:r>
      <w:r>
        <w:fldChar w:fldCharType="separate"/>
      </w:r>
      <w:r>
        <w:fldChar w:fldCharType="end"/>
      </w:r>
      <w:r>
        <w:rPr>
          <w:rFonts w:hint="eastAsia" w:ascii="宋体" w:hAnsi="宋体" w:eastAsia="宋体" w:cs="Times New Roman"/>
          <w:sz w:val="28"/>
          <w:szCs w:val="28"/>
        </w:rPr>
        <w:t>。</w:t>
      </w:r>
    </w:p>
    <w:p>
      <w:pPr>
        <w:spacing w:before="156" w:beforeLines="50" w:line="360" w:lineRule="auto"/>
        <w:ind w:firstLine="700" w:firstLineChars="25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学院联系人：王老师  咨询电话：</w:t>
      </w:r>
      <w:r>
        <w:rPr>
          <w:rFonts w:ascii="宋体" w:hAnsi="宋体" w:eastAsia="宋体" w:cs="Times New Roman"/>
          <w:sz w:val="28"/>
          <w:szCs w:val="28"/>
        </w:rPr>
        <w:t xml:space="preserve"> 010-83951031</w:t>
      </w:r>
    </w:p>
    <w:p>
      <w:pPr>
        <w:spacing w:before="156" w:beforeLines="50" w:line="360" w:lineRule="auto"/>
        <w:ind w:firstLine="700" w:firstLineChars="250"/>
        <w:rPr>
          <w:rFonts w:hint="default" w:ascii="宋体" w:hAnsi="宋体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8"/>
          <w:szCs w:val="28"/>
          <w:lang w:val="en-US" w:eastAsia="zh-CN"/>
        </w:rPr>
        <w:t>紧急联系人：王老师，18800157600</w:t>
      </w:r>
    </w:p>
    <w:p>
      <w:pPr>
        <w:spacing w:before="156" w:beforeLines="50" w:line="360" w:lineRule="auto"/>
        <w:ind w:firstLine="700" w:firstLineChars="250"/>
        <w:rPr>
          <w:rFonts w:ascii="宋体" w:hAnsi="宋体" w:eastAsia="宋体" w:cs="Times New Roman"/>
          <w:sz w:val="28"/>
          <w:szCs w:val="28"/>
        </w:rPr>
      </w:pPr>
      <w:r>
        <w:rPr>
          <w:rFonts w:ascii="宋体" w:hAnsi="宋体" w:eastAsia="宋体" w:cs="Times New Roman"/>
          <w:sz w:val="28"/>
          <w:szCs w:val="28"/>
        </w:rPr>
        <w:t>其他未尽事项以</w:t>
      </w:r>
      <w:r>
        <w:rPr>
          <w:rFonts w:hint="eastAsia" w:ascii="宋体" w:hAnsi="宋体" w:eastAsia="宋体" w:cs="Times New Roman"/>
          <w:sz w:val="28"/>
          <w:szCs w:val="28"/>
        </w:rPr>
        <w:t>《首都经济贸易大学202</w:t>
      </w:r>
      <w:r>
        <w:rPr>
          <w:rFonts w:ascii="宋体" w:hAnsi="宋体" w:eastAsia="宋体" w:cs="Times New Roman"/>
          <w:sz w:val="28"/>
          <w:szCs w:val="28"/>
        </w:rPr>
        <w:t>2</w:t>
      </w:r>
      <w:r>
        <w:rPr>
          <w:rFonts w:hint="eastAsia" w:ascii="宋体" w:hAnsi="宋体" w:eastAsia="宋体" w:cs="Times New Roman"/>
          <w:sz w:val="28"/>
          <w:szCs w:val="28"/>
        </w:rPr>
        <w:t>年硕士研究生招生复试工作方案》</w:t>
      </w:r>
      <w:r>
        <w:rPr>
          <w:rFonts w:ascii="宋体" w:hAnsi="宋体" w:eastAsia="宋体" w:cs="Times New Roman"/>
          <w:sz w:val="28"/>
          <w:szCs w:val="28"/>
        </w:rPr>
        <w:t>为准。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135791"/>
    <w:rsid w:val="3013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2022-03-24T01:37:00Z</dcterms:created>
  <dc:creator>Sophie</dc:creator>
  <cp:lastModifiedBy>Sophie</cp:lastModifiedBy>
  <dcterms:modified xsi:type="dcterms:W3CDTF">2022-03-24T01:40:16Z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FF4E1FC38D9F43809F1E21A16F141D53</vt:lpwstr>
  </property>
</Properties>
</file>