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2F" w:rsidRDefault="0044258E">
      <w:pPr>
        <w:pStyle w:val="a9"/>
        <w:ind w:leftChars="0" w:left="0"/>
        <w:jc w:val="center"/>
      </w:pPr>
      <w:r>
        <w:rPr>
          <w:rFonts w:hint="eastAsia"/>
        </w:rPr>
        <w:t>会计学院</w:t>
      </w:r>
      <w:r>
        <w:rPr>
          <w:rFonts w:hint="eastAsia"/>
        </w:rPr>
        <w:t>202</w:t>
      </w:r>
      <w:r>
        <w:t>2</w:t>
      </w:r>
      <w:r>
        <w:rPr>
          <w:rFonts w:hint="eastAsia"/>
        </w:rPr>
        <w:t>年硕士研究生复试录取实施细则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为积极稳妥做好</w:t>
      </w:r>
      <w:r>
        <w:rPr>
          <w:rFonts w:asciiTheme="minorEastAsia" w:eastAsiaTheme="minorEastAsia" w:hAnsiTheme="minorEastAsia" w:hint="eastAsia"/>
        </w:rPr>
        <w:t>202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年会计学院硕士研究生招生复试工作，根据学校《</w:t>
      </w:r>
      <w:r>
        <w:rPr>
          <w:rFonts w:asciiTheme="minorEastAsia" w:eastAsiaTheme="minorEastAsia" w:hAnsiTheme="minorEastAsia"/>
        </w:rPr>
        <w:t>2022</w:t>
      </w:r>
      <w:r>
        <w:rPr>
          <w:rFonts w:asciiTheme="minorEastAsia" w:eastAsiaTheme="minorEastAsia" w:hAnsiTheme="minorEastAsia" w:hint="eastAsia"/>
        </w:rPr>
        <w:t>年硕士研究生招生复试工作方案》，特制定会计学院“复试录取实施细则”：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1.</w:t>
      </w:r>
      <w:r>
        <w:rPr>
          <w:rFonts w:asciiTheme="minorEastAsia" w:eastAsiaTheme="minorEastAsia" w:hAnsiTheme="minorEastAsia" w:hint="eastAsia"/>
        </w:rPr>
        <w:t>202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 w:hint="eastAsia"/>
        </w:rPr>
        <w:t>日，会计学院将安排考生进行远程网络复试前模拟演练。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2.</w:t>
      </w:r>
      <w:r>
        <w:rPr>
          <w:rFonts w:asciiTheme="minorEastAsia" w:eastAsiaTheme="minorEastAsia" w:hAnsiTheme="minorEastAsia" w:hint="eastAsia"/>
        </w:rPr>
        <w:t>复试时间、地点安排及复试的程序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）复试时间：</w:t>
      </w:r>
      <w:r>
        <w:rPr>
          <w:rFonts w:asciiTheme="minorEastAsia" w:eastAsiaTheme="minorEastAsia" w:hAnsiTheme="minorEastAsia" w:hint="eastAsia"/>
        </w:rPr>
        <w:t>202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26</w:t>
      </w:r>
      <w:r>
        <w:rPr>
          <w:rFonts w:asciiTheme="minorEastAsia" w:eastAsiaTheme="minorEastAsia" w:hAnsiTheme="minorEastAsia" w:hint="eastAsia"/>
        </w:rPr>
        <w:t>日上午</w:t>
      </w:r>
      <w:r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 w:hint="eastAsia"/>
        </w:rPr>
        <w:t>时开始，会计专业硕士复试；</w:t>
      </w:r>
      <w:r>
        <w:rPr>
          <w:rFonts w:asciiTheme="minorEastAsia" w:eastAsiaTheme="minorEastAsia" w:hAnsiTheme="minorEastAsia" w:hint="eastAsia"/>
        </w:rPr>
        <w:t>202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27</w:t>
      </w:r>
      <w:r>
        <w:rPr>
          <w:rFonts w:asciiTheme="minorEastAsia" w:eastAsiaTheme="minorEastAsia" w:hAnsiTheme="minorEastAsia" w:hint="eastAsia"/>
        </w:rPr>
        <w:t>日上午</w:t>
      </w:r>
      <w:r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 w:hint="eastAsia"/>
        </w:rPr>
        <w:t>时开始，会计学</w:t>
      </w:r>
      <w:r>
        <w:rPr>
          <w:rFonts w:asciiTheme="minorEastAsia" w:eastAsiaTheme="minorEastAsia" w:hAnsiTheme="minorEastAsia"/>
        </w:rPr>
        <w:t>学</w:t>
      </w:r>
      <w:r>
        <w:rPr>
          <w:rFonts w:asciiTheme="minorEastAsia" w:eastAsiaTheme="minorEastAsia" w:hAnsiTheme="minorEastAsia" w:hint="eastAsia"/>
        </w:rPr>
        <w:t>术</w:t>
      </w:r>
      <w:r>
        <w:rPr>
          <w:rFonts w:asciiTheme="minorEastAsia" w:eastAsiaTheme="minorEastAsia" w:hAnsiTheme="minorEastAsia"/>
        </w:rPr>
        <w:t>硕士及</w:t>
      </w:r>
      <w:r>
        <w:rPr>
          <w:rFonts w:asciiTheme="minorEastAsia" w:eastAsiaTheme="minorEastAsia" w:hAnsiTheme="minorEastAsia" w:hint="eastAsia"/>
        </w:rPr>
        <w:t>审计专业硕士复试；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）复试方式：专家到校集中、远程网络复试。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）复试地点：复试小组成员在学校内同一地点集中采用远程网络形式复试考生，所有考生须在具有网络条件的独立封闭空间参加复试，不得在公共场所参加。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）复试程序：学院组织考生进行“腾讯会议”（主系统）和“钉钉”（备用系统）的模拟演练；提示考生缴纳复试费；对考生进行资格审查；组织考生进行网络面试。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3.</w:t>
      </w:r>
      <w:r>
        <w:rPr>
          <w:rFonts w:asciiTheme="minorEastAsia" w:eastAsiaTheme="minorEastAsia" w:hAnsiTheme="minorEastAsia" w:hint="eastAsia"/>
        </w:rPr>
        <w:t>资格审查工作程序及要求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资格审查分为两个阶段进行，第一阶段考生需于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23</w:t>
      </w:r>
      <w:r>
        <w:rPr>
          <w:rFonts w:asciiTheme="minorEastAsia" w:eastAsiaTheme="minorEastAsia" w:hAnsiTheme="minorEastAsia" w:hint="eastAsia"/>
        </w:rPr>
        <w:t>日前将如下材料打包发送至学院的邮箱</w:t>
      </w:r>
      <w:r>
        <w:rPr>
          <w:rFonts w:asciiTheme="minorEastAsia" w:eastAsiaTheme="minorEastAsia" w:hAnsiTheme="minorEastAsia" w:hint="eastAsia"/>
        </w:rPr>
        <w:t>yzkjxy@cueb.edu.cn,</w:t>
      </w:r>
      <w:r>
        <w:rPr>
          <w:rFonts w:asciiTheme="minorEastAsia" w:eastAsiaTheme="minorEastAsia" w:hAnsiTheme="minorEastAsia" w:hint="eastAsia"/>
        </w:rPr>
        <w:t>文件以考生编号</w:t>
      </w:r>
      <w:r>
        <w:rPr>
          <w:rFonts w:asciiTheme="minorEastAsia" w:eastAsiaTheme="minorEastAsia" w:hAnsiTheme="minorEastAsia" w:hint="eastAsia"/>
        </w:rPr>
        <w:t>+</w:t>
      </w:r>
      <w:r>
        <w:rPr>
          <w:rFonts w:asciiTheme="minorEastAsia" w:eastAsiaTheme="minorEastAsia" w:hAnsiTheme="minorEastAsia" w:hint="eastAsia"/>
        </w:rPr>
        <w:t>专业</w:t>
      </w:r>
      <w:r>
        <w:rPr>
          <w:rFonts w:asciiTheme="minorEastAsia" w:eastAsiaTheme="minorEastAsia" w:hAnsiTheme="minorEastAsia" w:hint="eastAsia"/>
        </w:rPr>
        <w:t>+</w:t>
      </w:r>
      <w:r>
        <w:rPr>
          <w:rFonts w:asciiTheme="minorEastAsia" w:eastAsiaTheme="minorEastAsia" w:hAnsiTheme="minorEastAsia" w:hint="eastAsia"/>
        </w:rPr>
        <w:t>姓名命名：①二代居民身份证正反面；②学历学位证书（往届生提供）；</w:t>
      </w:r>
      <w:r>
        <w:rPr>
          <w:rFonts w:asciiTheme="minorEastAsia" w:eastAsiaTheme="minorEastAsia" w:hAnsiTheme="minorEastAsia" w:hint="eastAsia"/>
        </w:rPr>
        <w:lastRenderedPageBreak/>
        <w:t>③学生证姓名照片页和注册页（应届生提供）；④本科期间成绩单；⑤报考硕士研究生人员政治思想情况审核表；⑥荣誉证书（非必交）⑦科</w:t>
      </w:r>
      <w:r>
        <w:rPr>
          <w:rFonts w:asciiTheme="minorEastAsia" w:eastAsiaTheme="minorEastAsia" w:hAnsiTheme="minorEastAsia" w:hint="eastAsia"/>
        </w:rPr>
        <w:t>研成果（非必交）；⑧复试</w:t>
      </w:r>
      <w:r>
        <w:rPr>
          <w:rFonts w:asciiTheme="minorEastAsia" w:eastAsiaTheme="minorEastAsia" w:hAnsiTheme="minorEastAsia"/>
        </w:rPr>
        <w:t>考生承诺书</w:t>
      </w:r>
      <w:r>
        <w:rPr>
          <w:rFonts w:asciiTheme="minorEastAsia" w:eastAsiaTheme="minorEastAsia" w:hAnsiTheme="minorEastAsia" w:hint="eastAsia"/>
        </w:rPr>
        <w:t>（手写签字）扫描或拍照图（所有考生必须提供）。第二阶段资格审查与远程网络复试环节合并进行，复试时考生不得佩戴口罩，经过身份证和准考证识别后方可进入“云考场”。复试开始前，工作人员需再次确认考生身份。考生复试过程全程录音录像，入学后进行复查，如发现有替考、抄袭、代答等违规违纪行为的，将取消学籍。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4.</w:t>
      </w:r>
      <w:r>
        <w:rPr>
          <w:rFonts w:asciiTheme="minorEastAsia" w:eastAsiaTheme="minorEastAsia" w:hAnsiTheme="minorEastAsia" w:hint="eastAsia"/>
        </w:rPr>
        <w:t>复试比例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会计学院研究生复试采取差额形式，按不低于</w:t>
      </w:r>
      <w:r>
        <w:rPr>
          <w:rFonts w:asciiTheme="minorEastAsia" w:eastAsiaTheme="minorEastAsia" w:hAnsiTheme="minorEastAsia" w:hint="eastAsia"/>
        </w:rPr>
        <w:t>120%</w:t>
      </w:r>
      <w:r>
        <w:rPr>
          <w:rFonts w:asciiTheme="minorEastAsia" w:eastAsiaTheme="minorEastAsia" w:hAnsiTheme="minorEastAsia" w:hint="eastAsia"/>
        </w:rPr>
        <w:t>比例进入复试。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4.</w:t>
      </w:r>
      <w:r>
        <w:rPr>
          <w:rFonts w:asciiTheme="minorEastAsia" w:eastAsiaTheme="minorEastAsia" w:hAnsiTheme="minorEastAsia" w:hint="eastAsia"/>
        </w:rPr>
        <w:t>复试考核方式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复试采用面试方式进行。由</w:t>
      </w:r>
      <w:r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名复试教师组成的复试小组进行面试，每名考生的面试时间为</w:t>
      </w:r>
      <w:r>
        <w:rPr>
          <w:rFonts w:asciiTheme="minorEastAsia" w:eastAsiaTheme="minorEastAsia" w:hAnsiTheme="minorEastAsia" w:hint="eastAsia"/>
        </w:rPr>
        <w:t>20</w:t>
      </w:r>
      <w:r>
        <w:rPr>
          <w:rFonts w:asciiTheme="minorEastAsia" w:eastAsiaTheme="minorEastAsia" w:hAnsiTheme="minorEastAsia" w:hint="eastAsia"/>
        </w:rPr>
        <w:t>分</w:t>
      </w:r>
      <w:r>
        <w:rPr>
          <w:rFonts w:asciiTheme="minorEastAsia" w:eastAsiaTheme="minorEastAsia" w:hAnsiTheme="minorEastAsia" w:hint="eastAsia"/>
        </w:rPr>
        <w:t>钟。面试内容包括：英语听力和口语测试；专业素质和能力测试；综合素养考核三个部分。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）英语听力和口语测试：以题库提问方式进行。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）专业素质和能力考核：每名考生随机抽取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套试卷作答，试卷实行</w:t>
      </w:r>
      <w:r>
        <w:rPr>
          <w:rFonts w:asciiTheme="minorEastAsia" w:eastAsiaTheme="minorEastAsia" w:hAnsiTheme="minorEastAsia" w:hint="eastAsia"/>
        </w:rPr>
        <w:t>2+2</w:t>
      </w:r>
      <w:r>
        <w:rPr>
          <w:rFonts w:asciiTheme="minorEastAsia" w:eastAsiaTheme="minorEastAsia" w:hAnsiTheme="minorEastAsia" w:hint="eastAsia"/>
        </w:rPr>
        <w:t>模式，即包括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道基础知识题和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道开放性能力测试题。考生回答后，该套试卷即作废，不重复使用。会计、审计专业硕士增加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道思想政治理论试题（范</w:t>
      </w:r>
      <w:r>
        <w:rPr>
          <w:rFonts w:asciiTheme="minorEastAsia" w:eastAsiaTheme="minorEastAsia" w:hAnsiTheme="minorEastAsia" w:hint="eastAsia"/>
        </w:rPr>
        <w:lastRenderedPageBreak/>
        <w:t>围：党的十九届六中全会精神和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>022</w:t>
      </w:r>
      <w:r>
        <w:rPr>
          <w:rFonts w:asciiTheme="minorEastAsia" w:eastAsiaTheme="minorEastAsia" w:hAnsiTheme="minorEastAsia" w:hint="eastAsia"/>
        </w:rPr>
        <w:t>年政府工作报告）。</w:t>
      </w:r>
    </w:p>
    <w:p w:rsidR="00C9592F" w:rsidRDefault="0044258E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）综合素养考核：结合考生提交的材料对学习经历、本科专业、学习成绩、本科论文、报考志向等内容进行评定；通过提问对人文素</w:t>
      </w:r>
      <w:r>
        <w:rPr>
          <w:rFonts w:asciiTheme="minorEastAsia" w:eastAsiaTheme="minorEastAsia" w:hAnsiTheme="minorEastAsia" w:hint="eastAsia"/>
        </w:rPr>
        <w:t>养，举止、表达、礼仪等方面进行考察。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/>
        </w:rPr>
        <w:t>.</w:t>
      </w:r>
      <w:r>
        <w:rPr>
          <w:rFonts w:asciiTheme="minorEastAsia" w:eastAsiaTheme="minorEastAsia" w:hAnsiTheme="minorEastAsia" w:hint="eastAsia"/>
        </w:rPr>
        <w:t>复试考生的成绩评定和计算方法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复试成绩按百分制，其中英语听力和口语</w:t>
      </w:r>
      <w:r>
        <w:rPr>
          <w:rFonts w:asciiTheme="minorEastAsia" w:eastAsiaTheme="minorEastAsia" w:hAnsiTheme="minorEastAsia" w:hint="eastAsia"/>
        </w:rPr>
        <w:t>20</w:t>
      </w:r>
      <w:r>
        <w:rPr>
          <w:rFonts w:asciiTheme="minorEastAsia" w:eastAsiaTheme="minorEastAsia" w:hAnsiTheme="minorEastAsia" w:hint="eastAsia"/>
        </w:rPr>
        <w:t>分，专业素质与能力</w:t>
      </w:r>
      <w:r>
        <w:rPr>
          <w:rFonts w:asciiTheme="minorEastAsia" w:eastAsiaTheme="minorEastAsia" w:hAnsiTheme="minorEastAsia" w:hint="eastAsia"/>
        </w:rPr>
        <w:t>60</w:t>
      </w:r>
      <w:r>
        <w:rPr>
          <w:rFonts w:asciiTheme="minorEastAsia" w:eastAsiaTheme="minorEastAsia" w:hAnsiTheme="minorEastAsia" w:hint="eastAsia"/>
        </w:rPr>
        <w:t>分，综合素养</w:t>
      </w:r>
      <w:r>
        <w:rPr>
          <w:rFonts w:asciiTheme="minorEastAsia" w:eastAsiaTheme="minorEastAsia" w:hAnsiTheme="minorEastAsia" w:hint="eastAsia"/>
        </w:rPr>
        <w:t>20</w:t>
      </w:r>
      <w:r>
        <w:rPr>
          <w:rFonts w:asciiTheme="minorEastAsia" w:eastAsiaTheme="minorEastAsia" w:hAnsiTheme="minorEastAsia" w:hint="eastAsia"/>
        </w:rPr>
        <w:t>分。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/>
        </w:rPr>
        <w:t>.</w:t>
      </w:r>
      <w:r>
        <w:rPr>
          <w:rFonts w:asciiTheme="minorEastAsia" w:eastAsiaTheme="minorEastAsia" w:hAnsiTheme="minorEastAsia" w:hint="eastAsia"/>
        </w:rPr>
        <w:t>初试、复试成绩的权重分配，总成绩合成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）按照考生总成绩（初试和复试加权成绩）由高至低排序作为拟录取依据。考生总成绩</w:t>
      </w:r>
      <w:r>
        <w:rPr>
          <w:rFonts w:asciiTheme="minorEastAsia" w:eastAsiaTheme="minorEastAsia" w:hAnsiTheme="minorEastAsia" w:hint="eastAsia"/>
        </w:rPr>
        <w:t>=</w:t>
      </w:r>
      <w:r>
        <w:rPr>
          <w:rFonts w:asciiTheme="minorEastAsia" w:eastAsiaTheme="minorEastAsia" w:hAnsiTheme="minorEastAsia" w:hint="eastAsia"/>
        </w:rPr>
        <w:t>初试成绩平均分</w:t>
      </w: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折合为百分制</w:t>
      </w:r>
      <w:r>
        <w:rPr>
          <w:rFonts w:asciiTheme="minorEastAsia" w:eastAsiaTheme="minorEastAsia" w:hAnsiTheme="minorEastAsia" w:hint="eastAsia"/>
        </w:rPr>
        <w:t>)*</w:t>
      </w:r>
      <w:r>
        <w:rPr>
          <w:rFonts w:asciiTheme="minorEastAsia" w:eastAsiaTheme="minorEastAsia" w:hAnsiTheme="minorEastAsia" w:hint="eastAsia"/>
        </w:rPr>
        <w:t>初试成绩权重</w:t>
      </w:r>
      <w:r>
        <w:rPr>
          <w:rFonts w:asciiTheme="minorEastAsia" w:eastAsiaTheme="minorEastAsia" w:hAnsiTheme="minorEastAsia" w:hint="eastAsia"/>
        </w:rPr>
        <w:t>+</w:t>
      </w:r>
      <w:r>
        <w:rPr>
          <w:rFonts w:asciiTheme="minorEastAsia" w:eastAsiaTheme="minorEastAsia" w:hAnsiTheme="minorEastAsia" w:hint="eastAsia"/>
        </w:rPr>
        <w:t>复试成绩</w:t>
      </w:r>
      <w:r>
        <w:rPr>
          <w:rFonts w:asciiTheme="minorEastAsia" w:eastAsiaTheme="minorEastAsia" w:hAnsiTheme="minorEastAsia" w:hint="eastAsia"/>
        </w:rPr>
        <w:t>*</w:t>
      </w:r>
      <w:r>
        <w:rPr>
          <w:rFonts w:asciiTheme="minorEastAsia" w:eastAsiaTheme="minorEastAsia" w:hAnsiTheme="minorEastAsia" w:hint="eastAsia"/>
        </w:rPr>
        <w:t>复试成绩权重。初试权重</w:t>
      </w:r>
      <w:r>
        <w:rPr>
          <w:rFonts w:asciiTheme="minorEastAsia" w:eastAsiaTheme="minorEastAsia" w:hAnsiTheme="minorEastAsia" w:hint="eastAsia"/>
        </w:rPr>
        <w:t>70%</w:t>
      </w:r>
      <w:r>
        <w:rPr>
          <w:rFonts w:asciiTheme="minorEastAsia" w:eastAsiaTheme="minorEastAsia" w:hAnsiTheme="minorEastAsia" w:hint="eastAsia"/>
        </w:rPr>
        <w:t>，复试权重</w:t>
      </w:r>
      <w:r>
        <w:rPr>
          <w:rFonts w:asciiTheme="minorEastAsia" w:eastAsiaTheme="minorEastAsia" w:hAnsiTheme="minorEastAsia" w:hint="eastAsia"/>
        </w:rPr>
        <w:t>30%</w:t>
      </w:r>
      <w:r>
        <w:rPr>
          <w:rFonts w:asciiTheme="minorEastAsia" w:eastAsiaTheme="minorEastAsia" w:hAnsiTheme="minorEastAsia" w:hint="eastAsia"/>
        </w:rPr>
        <w:t>。例如：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500</w:t>
      </w:r>
      <w:r>
        <w:rPr>
          <w:rFonts w:asciiTheme="minorEastAsia" w:eastAsiaTheme="minorEastAsia" w:hAnsiTheme="minorEastAsia" w:hint="eastAsia"/>
        </w:rPr>
        <w:t>分满分，初试成绩</w:t>
      </w:r>
      <w:r>
        <w:rPr>
          <w:rFonts w:asciiTheme="minorEastAsia" w:eastAsiaTheme="minorEastAsia" w:hAnsiTheme="minorEastAsia" w:hint="eastAsia"/>
        </w:rPr>
        <w:t>360</w:t>
      </w:r>
      <w:r>
        <w:rPr>
          <w:rFonts w:asciiTheme="minorEastAsia" w:eastAsiaTheme="minorEastAsia" w:hAnsiTheme="minorEastAsia" w:hint="eastAsia"/>
        </w:rPr>
        <w:t>分，复试成绩</w:t>
      </w:r>
      <w:r>
        <w:rPr>
          <w:rFonts w:asciiTheme="minorEastAsia" w:eastAsiaTheme="minorEastAsia" w:hAnsiTheme="minorEastAsia" w:hint="eastAsia"/>
        </w:rPr>
        <w:t>80</w:t>
      </w:r>
      <w:r>
        <w:rPr>
          <w:rFonts w:asciiTheme="minorEastAsia" w:eastAsiaTheme="minorEastAsia" w:hAnsiTheme="minorEastAsia" w:hint="eastAsia"/>
        </w:rPr>
        <w:t>分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总成绩</w:t>
      </w:r>
      <w:r>
        <w:rPr>
          <w:rFonts w:asciiTheme="minorEastAsia" w:eastAsiaTheme="minorEastAsia" w:hAnsiTheme="minorEastAsia" w:hint="eastAsia"/>
        </w:rPr>
        <w:t>=360/5*0.7+80*0.3=74.4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300</w:t>
      </w:r>
      <w:r>
        <w:rPr>
          <w:rFonts w:asciiTheme="minorEastAsia" w:eastAsiaTheme="minorEastAsia" w:hAnsiTheme="minorEastAsia" w:hint="eastAsia"/>
        </w:rPr>
        <w:t>分满分，初试成绩</w:t>
      </w:r>
      <w:r>
        <w:rPr>
          <w:rFonts w:asciiTheme="minorEastAsia" w:eastAsiaTheme="minorEastAsia" w:hAnsiTheme="minorEastAsia" w:hint="eastAsia"/>
        </w:rPr>
        <w:t>210</w:t>
      </w:r>
      <w:r>
        <w:rPr>
          <w:rFonts w:asciiTheme="minorEastAsia" w:eastAsiaTheme="minorEastAsia" w:hAnsiTheme="minorEastAsia" w:hint="eastAsia"/>
        </w:rPr>
        <w:t>分，复试成绩</w:t>
      </w:r>
      <w:r>
        <w:rPr>
          <w:rFonts w:asciiTheme="minorEastAsia" w:eastAsiaTheme="minorEastAsia" w:hAnsiTheme="minorEastAsia" w:hint="eastAsia"/>
        </w:rPr>
        <w:t>80</w:t>
      </w:r>
      <w:r>
        <w:rPr>
          <w:rFonts w:asciiTheme="minorEastAsia" w:eastAsiaTheme="minorEastAsia" w:hAnsiTheme="minorEastAsia" w:hint="eastAsia"/>
        </w:rPr>
        <w:t>分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总成绩</w:t>
      </w:r>
      <w:r>
        <w:rPr>
          <w:rFonts w:asciiTheme="minorEastAsia" w:eastAsiaTheme="minorEastAsia" w:hAnsiTheme="minorEastAsia" w:hint="eastAsia"/>
        </w:rPr>
        <w:t>=210/3*0.7+80*0.3=73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考生的加权总成绩相同时，按初试总分由高到低依次录取；考生的加权总成绩、初试总分均相同时，按复试中专业素质和能力考核成绩由高到低依次录取。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）有下列情况之一者不予录取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①政审不合格者；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②复试成绩低于</w:t>
      </w:r>
      <w:r>
        <w:rPr>
          <w:rFonts w:asciiTheme="minorEastAsia" w:eastAsiaTheme="minorEastAsia" w:hAnsiTheme="minorEastAsia" w:hint="eastAsia"/>
        </w:rPr>
        <w:t>60</w:t>
      </w:r>
      <w:r>
        <w:rPr>
          <w:rFonts w:asciiTheme="minorEastAsia" w:eastAsiaTheme="minorEastAsia" w:hAnsiTheme="minorEastAsia" w:hint="eastAsia"/>
        </w:rPr>
        <w:t>分者；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/>
        </w:rPr>
        <w:t>.</w:t>
      </w:r>
      <w:r>
        <w:rPr>
          <w:rFonts w:asciiTheme="minorEastAsia" w:eastAsiaTheme="minorEastAsia" w:hAnsiTheme="minorEastAsia" w:hint="eastAsia"/>
        </w:rPr>
        <w:t>学院公布复试结果、拟录取名单的时间、网址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复试结果、拟录取名单需由领导小组审议通过，于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lastRenderedPageBreak/>
        <w:t>28</w:t>
      </w:r>
      <w:r>
        <w:rPr>
          <w:rFonts w:asciiTheme="minorEastAsia" w:eastAsiaTheme="minorEastAsia" w:hAnsiTheme="minorEastAsia" w:hint="eastAsia"/>
        </w:rPr>
        <w:t>日前公示。公示时间为</w:t>
      </w:r>
      <w:r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 w:hint="eastAsia"/>
        </w:rPr>
        <w:t>个工作日，公示网址为</w:t>
      </w:r>
      <w:r>
        <w:rPr>
          <w:rFonts w:asciiTheme="minorEastAsia" w:eastAsiaTheme="minorEastAsia" w:hAnsiTheme="minorEastAsia"/>
        </w:rPr>
        <w:t>https://accdep.cueb.edu.cn/</w:t>
      </w:r>
      <w:r>
        <w:rPr>
          <w:rFonts w:asciiTheme="minorEastAsia" w:eastAsiaTheme="minorEastAsia" w:hAnsiTheme="minorEastAsia" w:hint="eastAsia"/>
        </w:rPr>
        <w:t>。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/>
        </w:rPr>
        <w:t>.</w:t>
      </w:r>
      <w:r>
        <w:rPr>
          <w:rFonts w:asciiTheme="minorEastAsia" w:eastAsiaTheme="minorEastAsia" w:hAnsiTheme="minorEastAsia" w:hint="eastAsia"/>
        </w:rPr>
        <w:t>学院接待、受理考生投诉、举报的电话。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接待电话：</w:t>
      </w:r>
      <w:r>
        <w:rPr>
          <w:rFonts w:asciiTheme="minorEastAsia" w:eastAsiaTheme="minorEastAsia" w:hAnsiTheme="minorEastAsia" w:hint="eastAsia"/>
        </w:rPr>
        <w:t>010-83952395</w:t>
      </w:r>
      <w:r>
        <w:rPr>
          <w:rFonts w:asciiTheme="minorEastAsia" w:eastAsiaTheme="minorEastAsia" w:hAnsiTheme="minorEastAsia" w:hint="eastAsia"/>
        </w:rPr>
        <w:t>。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 w:rsidRPr="0044258E">
        <w:rPr>
          <w:rFonts w:asciiTheme="minorEastAsia" w:eastAsiaTheme="minorEastAsia" w:hAnsiTheme="minorEastAsia" w:hint="eastAsia"/>
        </w:rPr>
        <w:t>紧急联系人：王老师</w:t>
      </w:r>
      <w:r w:rsidRPr="0044258E">
        <w:rPr>
          <w:rFonts w:asciiTheme="minorEastAsia" w:eastAsiaTheme="minorEastAsia" w:hAnsiTheme="minorEastAsia"/>
        </w:rPr>
        <w:t>（15901479884）</w:t>
      </w:r>
    </w:p>
    <w:p w:rsidR="0044258E" w:rsidRPr="0044258E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      </w:t>
      </w:r>
      <w:r>
        <w:rPr>
          <w:rFonts w:asciiTheme="minorEastAsia" w:eastAsiaTheme="minorEastAsia" w:hAnsiTheme="minorEastAsia" w:hint="eastAsia"/>
        </w:rPr>
        <w:t>首都经济贸易大学会计学院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202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23</w:t>
      </w:r>
      <w:r>
        <w:rPr>
          <w:rFonts w:asciiTheme="minorEastAsia" w:eastAsiaTheme="minorEastAsia" w:hAnsiTheme="minorEastAsia" w:hint="eastAsia"/>
        </w:rPr>
        <w:t>日</w:t>
      </w:r>
    </w:p>
    <w:p w:rsidR="00C9592F" w:rsidRDefault="0044258E">
      <w:pPr>
        <w:adjustRightInd w:val="0"/>
        <w:snapToGrid w:val="0"/>
        <w:spacing w:line="560" w:lineRule="exact"/>
        <w:ind w:firstLine="658"/>
        <w:rPr>
          <w:rFonts w:ascii="仿宋_GB2312"/>
        </w:rPr>
      </w:pPr>
      <w:r>
        <w:rPr>
          <w:rFonts w:ascii="仿宋_GB2312" w:hint="eastAsia"/>
        </w:rPr>
        <w:t xml:space="preserve">           </w:t>
      </w:r>
    </w:p>
    <w:p w:rsidR="00C9592F" w:rsidRDefault="00C9592F"/>
    <w:sectPr w:rsidR="00C95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1833319"/>
    <w:rsid w:val="0000664F"/>
    <w:rsid w:val="00013444"/>
    <w:rsid w:val="000154DC"/>
    <w:rsid w:val="000D3D39"/>
    <w:rsid w:val="0013400C"/>
    <w:rsid w:val="00147755"/>
    <w:rsid w:val="00155D4A"/>
    <w:rsid w:val="001703E1"/>
    <w:rsid w:val="00172DC1"/>
    <w:rsid w:val="0018134D"/>
    <w:rsid w:val="001D4CAA"/>
    <w:rsid w:val="001E333F"/>
    <w:rsid w:val="00201D1C"/>
    <w:rsid w:val="00204967"/>
    <w:rsid w:val="00223A71"/>
    <w:rsid w:val="00263E21"/>
    <w:rsid w:val="00264429"/>
    <w:rsid w:val="00275F02"/>
    <w:rsid w:val="00292032"/>
    <w:rsid w:val="00293818"/>
    <w:rsid w:val="00295D25"/>
    <w:rsid w:val="002979A5"/>
    <w:rsid w:val="002C7D7E"/>
    <w:rsid w:val="002E55C1"/>
    <w:rsid w:val="002F4BC0"/>
    <w:rsid w:val="003404FC"/>
    <w:rsid w:val="00372032"/>
    <w:rsid w:val="00382AEB"/>
    <w:rsid w:val="003A1974"/>
    <w:rsid w:val="003E22FD"/>
    <w:rsid w:val="003F79FC"/>
    <w:rsid w:val="00422E07"/>
    <w:rsid w:val="0043100D"/>
    <w:rsid w:val="0044258E"/>
    <w:rsid w:val="00445827"/>
    <w:rsid w:val="00464F2D"/>
    <w:rsid w:val="00474ED9"/>
    <w:rsid w:val="00481068"/>
    <w:rsid w:val="00487CF0"/>
    <w:rsid w:val="004A7ACD"/>
    <w:rsid w:val="004C1A7D"/>
    <w:rsid w:val="004F1ECA"/>
    <w:rsid w:val="004F61F6"/>
    <w:rsid w:val="00511030"/>
    <w:rsid w:val="00593032"/>
    <w:rsid w:val="00597E6B"/>
    <w:rsid w:val="005B1FAB"/>
    <w:rsid w:val="006046DD"/>
    <w:rsid w:val="00631ECA"/>
    <w:rsid w:val="006343D6"/>
    <w:rsid w:val="006773D5"/>
    <w:rsid w:val="00696194"/>
    <w:rsid w:val="006B0587"/>
    <w:rsid w:val="006C7516"/>
    <w:rsid w:val="006E2CB7"/>
    <w:rsid w:val="006E3FF2"/>
    <w:rsid w:val="00714275"/>
    <w:rsid w:val="007228B4"/>
    <w:rsid w:val="0073381B"/>
    <w:rsid w:val="00770770"/>
    <w:rsid w:val="00775325"/>
    <w:rsid w:val="007C1F8C"/>
    <w:rsid w:val="007D7C20"/>
    <w:rsid w:val="007E0473"/>
    <w:rsid w:val="007E5D7D"/>
    <w:rsid w:val="007F4BC3"/>
    <w:rsid w:val="0082111E"/>
    <w:rsid w:val="008225C4"/>
    <w:rsid w:val="0087181C"/>
    <w:rsid w:val="008D40DC"/>
    <w:rsid w:val="008E37A9"/>
    <w:rsid w:val="00907EED"/>
    <w:rsid w:val="009313D4"/>
    <w:rsid w:val="00935E95"/>
    <w:rsid w:val="00971929"/>
    <w:rsid w:val="00976531"/>
    <w:rsid w:val="009A2AF9"/>
    <w:rsid w:val="009B35CF"/>
    <w:rsid w:val="009B477F"/>
    <w:rsid w:val="009D04E3"/>
    <w:rsid w:val="00A3355D"/>
    <w:rsid w:val="00A42C00"/>
    <w:rsid w:val="00A56E34"/>
    <w:rsid w:val="00AB5D71"/>
    <w:rsid w:val="00AD2240"/>
    <w:rsid w:val="00AF138B"/>
    <w:rsid w:val="00AF20F7"/>
    <w:rsid w:val="00AF5930"/>
    <w:rsid w:val="00B01775"/>
    <w:rsid w:val="00B279E5"/>
    <w:rsid w:val="00B44E21"/>
    <w:rsid w:val="00B73E66"/>
    <w:rsid w:val="00B770C3"/>
    <w:rsid w:val="00B94BEC"/>
    <w:rsid w:val="00BA2434"/>
    <w:rsid w:val="00BA6A60"/>
    <w:rsid w:val="00BD36A4"/>
    <w:rsid w:val="00BD4E1E"/>
    <w:rsid w:val="00C36DE1"/>
    <w:rsid w:val="00C62C5A"/>
    <w:rsid w:val="00C74DCF"/>
    <w:rsid w:val="00C86795"/>
    <w:rsid w:val="00C90C39"/>
    <w:rsid w:val="00C91045"/>
    <w:rsid w:val="00C9592F"/>
    <w:rsid w:val="00CA425B"/>
    <w:rsid w:val="00CF53D5"/>
    <w:rsid w:val="00D30742"/>
    <w:rsid w:val="00D62E01"/>
    <w:rsid w:val="00D857E8"/>
    <w:rsid w:val="00D862AE"/>
    <w:rsid w:val="00D905E7"/>
    <w:rsid w:val="00D96D21"/>
    <w:rsid w:val="00DC1D7E"/>
    <w:rsid w:val="00DC517F"/>
    <w:rsid w:val="00DD4D83"/>
    <w:rsid w:val="00E33B4E"/>
    <w:rsid w:val="00E46EA2"/>
    <w:rsid w:val="00E76656"/>
    <w:rsid w:val="00E84BAA"/>
    <w:rsid w:val="00EB7577"/>
    <w:rsid w:val="00ED3CA1"/>
    <w:rsid w:val="00EE387C"/>
    <w:rsid w:val="00F66E03"/>
    <w:rsid w:val="00F87B5B"/>
    <w:rsid w:val="00FA0664"/>
    <w:rsid w:val="00FA100F"/>
    <w:rsid w:val="00FD5902"/>
    <w:rsid w:val="00FF2311"/>
    <w:rsid w:val="30A57C91"/>
    <w:rsid w:val="35951755"/>
    <w:rsid w:val="500908B3"/>
    <w:rsid w:val="6183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9D658"/>
  <w15:docId w15:val="{71D785A5-C7CF-4B3C-9FF1-36A85ED2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一级标题"/>
    <w:basedOn w:val="aa"/>
    <w:uiPriority w:val="99"/>
    <w:qFormat/>
    <w:pPr>
      <w:spacing w:after="120"/>
      <w:ind w:leftChars="200" w:left="640"/>
      <w:jc w:val="left"/>
    </w:pPr>
    <w:rPr>
      <w:rFonts w:eastAsia="黑体"/>
      <w:sz w:val="32"/>
    </w:rPr>
  </w:style>
  <w:style w:type="paragraph" w:customStyle="1" w:styleId="aa">
    <w:name w:val="总标题"/>
    <w:basedOn w:val="a"/>
    <w:uiPriority w:val="99"/>
    <w:qFormat/>
    <w:pPr>
      <w:spacing w:after="240" w:line="500" w:lineRule="exact"/>
      <w:jc w:val="center"/>
    </w:pPr>
    <w:rPr>
      <w:rFonts w:eastAsia="方正小标宋简体"/>
      <w:sz w:val="44"/>
    </w:rPr>
  </w:style>
  <w:style w:type="character" w:customStyle="1" w:styleId="a8">
    <w:name w:val="页眉 字符"/>
    <w:basedOn w:val="a0"/>
    <w:link w:val="a7"/>
    <w:rPr>
      <w:rFonts w:ascii="Calibri" w:eastAsia="仿宋_GB2312" w:hAnsi="Calibri" w:cs="仿宋_GB2312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="Calibri" w:eastAsia="仿宋_GB2312" w:hAnsi="Calibri" w:cs="仿宋_GB2312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="Calibri" w:eastAsia="仿宋_GB2312" w:hAnsi="Calibri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2022-03-23T08:44:00Z</dcterms:created>
  <dcterms:modified xsi:type="dcterms:W3CDTF">2022-03-23T08:44:00Z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870A5135E6E247379395ED915210EC3C</vt:lpwstr>
  </property>
</Properties>
</file>