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F6" w:rsidRDefault="007B097A">
      <w:pPr>
        <w:pStyle w:val="1"/>
        <w:widowControl/>
        <w:spacing w:beforeAutospacing="0" w:afterAutospacing="0" w:line="270" w:lineRule="atLeast"/>
        <w:jc w:val="center"/>
        <w:rPr>
          <w:rFonts w:cs="宋体" w:hint="default"/>
          <w:color w:val="8D0000"/>
          <w:sz w:val="36"/>
          <w:szCs w:val="36"/>
        </w:rPr>
      </w:pPr>
      <w:r>
        <w:rPr>
          <w:rFonts w:cs="宋体"/>
          <w:color w:val="8D0000"/>
          <w:sz w:val="36"/>
          <w:szCs w:val="36"/>
        </w:rPr>
        <w:t>关于2022年硕士研究生复试网上资格审查的通知</w:t>
      </w:r>
    </w:p>
    <w:p w:rsidR="003931F6" w:rsidRDefault="003931F6">
      <w:pPr>
        <w:pStyle w:val="a3"/>
        <w:widowControl/>
        <w:shd w:val="clear" w:color="auto" w:fill="FFFFFF"/>
        <w:spacing w:before="76" w:beforeAutospacing="0" w:after="76" w:afterAutospacing="0" w:line="233" w:lineRule="atLeast"/>
        <w:jc w:val="both"/>
        <w:rPr>
          <w:rFonts w:ascii="仿宋" w:eastAsia="仿宋" w:hAnsi="仿宋" w:cs="仿宋"/>
          <w:color w:val="333333"/>
          <w:shd w:val="clear" w:color="auto" w:fill="FFFFFF"/>
        </w:rPr>
      </w:pP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jc w:val="both"/>
        <w:rPr>
          <w:color w:val="333333"/>
        </w:rPr>
      </w:pPr>
      <w:r>
        <w:rPr>
          <w:rFonts w:ascii="仿宋" w:eastAsia="仿宋" w:hAnsi="仿宋" w:cs="仿宋"/>
          <w:color w:val="333333"/>
          <w:shd w:val="clear" w:color="auto" w:fill="FFFFFF"/>
        </w:rPr>
        <w:t>202</w:t>
      </w:r>
      <w:r>
        <w:rPr>
          <w:rFonts w:ascii="仿宋" w:eastAsia="仿宋" w:hAnsi="仿宋" w:cs="仿宋" w:hint="eastAsia"/>
          <w:color w:val="333333"/>
          <w:shd w:val="clear" w:color="auto" w:fill="FFFFFF"/>
        </w:rPr>
        <w:t>2年硕士研究生考生：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根据学校2022年硕士研究生招生复试工作安排，</w:t>
      </w:r>
      <w:r w:rsidR="002B2CAA">
        <w:rPr>
          <w:rFonts w:ascii="仿宋" w:eastAsia="仿宋" w:hAnsi="仿宋" w:cs="仿宋" w:hint="eastAsia"/>
          <w:color w:val="333333"/>
          <w:shd w:val="clear" w:color="auto" w:fill="FFFFFF"/>
        </w:rPr>
        <w:t>本学院</w:t>
      </w:r>
      <w:r>
        <w:rPr>
          <w:rFonts w:ascii="仿宋" w:eastAsia="仿宋" w:hAnsi="仿宋" w:cs="仿宋" w:hint="eastAsia"/>
          <w:color w:val="333333"/>
          <w:shd w:val="clear" w:color="auto" w:fill="FFFFFF"/>
        </w:rPr>
        <w:t>通过网络系统开展复试资格审查工作，现将有关事项通知如下：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一、资格审查时间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考生网上提交材料时间为：2022年3月21日12:00至3月24日24:00。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二</w:t>
      </w: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、提交材料的具体要求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以下材料均须以PDF格式或JPG格式的原件扫描件或清晰拍照件上传系统。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（一）身份证明材料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1.考生本人有效二代身份证。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2.考生本人《2022年硕士研究生入学考试准考证》。如《准考证》丢失，考生可凭借网报时的用户名和密码（</w:t>
      </w:r>
      <w:proofErr w:type="gramStart"/>
      <w:r>
        <w:rPr>
          <w:rFonts w:ascii="仿宋" w:eastAsia="仿宋" w:hAnsi="仿宋" w:cs="仿宋" w:hint="eastAsia"/>
          <w:color w:val="333333"/>
          <w:shd w:val="clear" w:color="auto" w:fill="FFFFFF"/>
        </w:rPr>
        <w:t>学信网账号</w:t>
      </w:r>
      <w:proofErr w:type="gramEnd"/>
      <w:r>
        <w:rPr>
          <w:rFonts w:ascii="仿宋" w:eastAsia="仿宋" w:hAnsi="仿宋" w:cs="仿宋" w:hint="eastAsia"/>
          <w:color w:val="333333"/>
          <w:shd w:val="clear" w:color="auto" w:fill="FFFFFF"/>
        </w:rPr>
        <w:t>）登录</w:t>
      </w:r>
      <w:hyperlink r:id="rId7" w:tgtFrame="http://yzb.zuel.edu.cn/2019/0316/c4643a211818/_self" w:history="1">
        <w:r>
          <w:rPr>
            <w:rStyle w:val="a5"/>
            <w:rFonts w:ascii="微软雅黑" w:eastAsia="微软雅黑" w:hAnsi="微软雅黑" w:cs="微软雅黑" w:hint="eastAsia"/>
            <w:color w:val="333333"/>
            <w:u w:val="none"/>
            <w:shd w:val="clear" w:color="auto" w:fill="FFFFFF"/>
          </w:rPr>
          <w:t>研招</w:t>
        </w:r>
        <w:proofErr w:type="gramStart"/>
        <w:r>
          <w:rPr>
            <w:rStyle w:val="a5"/>
            <w:rFonts w:ascii="微软雅黑" w:eastAsia="微软雅黑" w:hAnsi="微软雅黑" w:cs="微软雅黑" w:hint="eastAsia"/>
            <w:color w:val="333333"/>
            <w:u w:val="none"/>
            <w:shd w:val="clear" w:color="auto" w:fill="FFFFFF"/>
          </w:rPr>
          <w:t>统考网报平</w:t>
        </w:r>
        <w:proofErr w:type="gramEnd"/>
        <w:r>
          <w:rPr>
            <w:rStyle w:val="a5"/>
            <w:rFonts w:ascii="微软雅黑" w:eastAsia="微软雅黑" w:hAnsi="微软雅黑" w:cs="微软雅黑" w:hint="eastAsia"/>
            <w:color w:val="333333"/>
            <w:u w:val="none"/>
            <w:shd w:val="clear" w:color="auto" w:fill="FFFFFF"/>
          </w:rPr>
          <w:t>台</w:t>
        </w:r>
      </w:hyperlink>
      <w:r>
        <w:rPr>
          <w:rFonts w:ascii="仿宋" w:eastAsia="仿宋" w:hAnsi="仿宋" w:cs="仿宋" w:hint="eastAsia"/>
          <w:color w:val="333333"/>
          <w:shd w:val="clear" w:color="auto" w:fill="FFFFFF"/>
        </w:rPr>
        <w:t>再次下载打印《准考证》。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（二）学籍学历证明材料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1.应届本科毕业生须提交以下材料：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（1）大学期间7个学期完整注册的学生证，或《教育部学籍在线验证报告》（认证办法详见中国高等教育学生信息网（</w:t>
      </w:r>
      <w:hyperlink r:id="rId8" w:history="1">
        <w:r>
          <w:rPr>
            <w:rStyle w:val="a5"/>
            <w:rFonts w:ascii="微软雅黑" w:eastAsia="微软雅黑" w:hAnsi="微软雅黑" w:cs="微软雅黑" w:hint="eastAsia"/>
            <w:color w:val="333333"/>
            <w:u w:val="none"/>
            <w:shd w:val="clear" w:color="auto" w:fill="FFFFFF"/>
          </w:rPr>
          <w:t>http://www.chsi.com.cn/</w:t>
        </w:r>
      </w:hyperlink>
      <w:r>
        <w:rPr>
          <w:rFonts w:ascii="仿宋" w:eastAsia="仿宋" w:hAnsi="仿宋" w:cs="仿宋" w:hint="eastAsia"/>
          <w:color w:val="333333"/>
          <w:shd w:val="clear" w:color="auto" w:fill="FFFFFF"/>
        </w:rPr>
        <w:t>）；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（2）大学期间7个学期完整的成绩单（</w:t>
      </w:r>
      <w:proofErr w:type="gramStart"/>
      <w:r>
        <w:rPr>
          <w:rFonts w:ascii="仿宋" w:eastAsia="仿宋" w:hAnsi="仿宋" w:cs="仿宋" w:hint="eastAsia"/>
          <w:color w:val="333333"/>
          <w:shd w:val="clear" w:color="auto" w:fill="FFFFFF"/>
        </w:rPr>
        <w:t>若暂无法</w:t>
      </w:r>
      <w:proofErr w:type="gramEnd"/>
      <w:r>
        <w:rPr>
          <w:rFonts w:ascii="仿宋" w:eastAsia="仿宋" w:hAnsi="仿宋" w:cs="仿宋" w:hint="eastAsia"/>
          <w:color w:val="333333"/>
          <w:shd w:val="clear" w:color="auto" w:fill="FFFFFF"/>
        </w:rPr>
        <w:t>提供原件的，可通过学校教务系统截图）。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提前毕业应届本科生须提供所在学校允许其提前毕业的正式文件（</w:t>
      </w:r>
      <w:proofErr w:type="gramStart"/>
      <w:r>
        <w:rPr>
          <w:rFonts w:ascii="仿宋" w:eastAsia="仿宋" w:hAnsi="仿宋" w:cs="仿宋" w:hint="eastAsia"/>
          <w:color w:val="333333"/>
          <w:shd w:val="clear" w:color="auto" w:fill="FFFFFF"/>
        </w:rPr>
        <w:t>带文号</w:t>
      </w:r>
      <w:proofErr w:type="gramEnd"/>
      <w:r>
        <w:rPr>
          <w:rFonts w:ascii="仿宋" w:eastAsia="仿宋" w:hAnsi="仿宋" w:cs="仿宋" w:hint="eastAsia"/>
          <w:color w:val="333333"/>
          <w:shd w:val="clear" w:color="auto" w:fill="FFFFFF"/>
        </w:rPr>
        <w:t>，如为复印件，须加盖学校公章）。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2.非应届毕业生须提交以下材料：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本科毕业证书及学位证书，或《教育部学历证书电子注册备案表》（认证办法详见中国高等教育学生信息网（</w:t>
      </w:r>
      <w:hyperlink r:id="rId9" w:history="1">
        <w:r>
          <w:rPr>
            <w:rStyle w:val="a5"/>
            <w:rFonts w:ascii="微软雅黑" w:eastAsia="微软雅黑" w:hAnsi="微软雅黑" w:cs="微软雅黑" w:hint="eastAsia"/>
            <w:color w:val="333333"/>
            <w:u w:val="none"/>
            <w:shd w:val="clear" w:color="auto" w:fill="FFFFFF"/>
          </w:rPr>
          <w:t>http://www.chsi.com.cn/</w:t>
        </w:r>
      </w:hyperlink>
      <w:r>
        <w:rPr>
          <w:rFonts w:ascii="仿宋" w:eastAsia="仿宋" w:hAnsi="仿宋" w:cs="仿宋" w:hint="eastAsia"/>
          <w:color w:val="333333"/>
          <w:shd w:val="clear" w:color="auto" w:fill="FFFFFF"/>
        </w:rPr>
        <w:t>）。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3.取得境外大学文凭的考生须提交以下材料：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教育部留学服务中心出具的《国外学历学位认证书》，相关认证流程请查询中国留学网（http://www.cscse.edu.cn）。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各学院（中心）对考生提交的核验报告结果在网上进行复核（国内学历</w:t>
      </w:r>
      <w:proofErr w:type="gramStart"/>
      <w:r>
        <w:rPr>
          <w:rFonts w:ascii="仿宋" w:eastAsia="仿宋" w:hAnsi="仿宋" w:cs="仿宋" w:hint="eastAsia"/>
          <w:color w:val="333333"/>
          <w:shd w:val="clear" w:color="auto" w:fill="FFFFFF"/>
        </w:rPr>
        <w:t>在学信网</w:t>
      </w:r>
      <w:proofErr w:type="gramEnd"/>
      <w:r>
        <w:rPr>
          <w:rFonts w:ascii="仿宋" w:eastAsia="仿宋" w:hAnsi="仿宋" w:cs="仿宋" w:hint="eastAsia"/>
          <w:color w:val="333333"/>
          <w:shd w:val="clear" w:color="auto" w:fill="FFFFFF"/>
        </w:rPr>
        <w:t>，国外学历在教育部留学服务中心网）。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（三）政审材料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rFonts w:ascii="仿宋" w:eastAsia="仿宋" w:hAnsi="仿宋" w:cs="仿宋"/>
          <w:color w:val="333333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考生须提交《中南财经政法大学硕士研究生复试政审函调表》（</w:t>
      </w:r>
      <w:hyperlink r:id="rId10" w:history="1">
        <w:r w:rsidRPr="006D0BA2">
          <w:rPr>
            <w:rStyle w:val="a5"/>
            <w:rFonts w:ascii="仿宋" w:eastAsia="仿宋" w:hAnsi="仿宋" w:cs="仿宋" w:hint="eastAsia"/>
            <w:shd w:val="clear" w:color="auto" w:fill="FFFFFF"/>
          </w:rPr>
          <w:t>模板下载链接</w:t>
        </w:r>
      </w:hyperlink>
      <w:r>
        <w:rPr>
          <w:rFonts w:ascii="仿宋" w:eastAsia="仿宋" w:hAnsi="仿宋" w:cs="仿宋" w:hint="eastAsia"/>
          <w:color w:val="333333"/>
          <w:shd w:val="clear" w:color="auto" w:fill="FFFFFF"/>
        </w:rPr>
        <w:t>），须加盖有关公章。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（四）综合素质材料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lastRenderedPageBreak/>
        <w:t>考生本人填写并提交《中南财经政法大学硕士研究生复试素质和能力考核登记表》（</w:t>
      </w:r>
      <w:hyperlink r:id="rId11" w:history="1">
        <w:r w:rsidRPr="006D0BA2">
          <w:rPr>
            <w:rStyle w:val="a5"/>
            <w:rFonts w:ascii="仿宋" w:eastAsia="仿宋" w:hAnsi="仿宋" w:cs="仿宋" w:hint="eastAsia"/>
            <w:shd w:val="clear" w:color="auto" w:fill="FFFFFF"/>
          </w:rPr>
          <w:t>模板下载链接</w:t>
        </w:r>
      </w:hyperlink>
      <w:r>
        <w:rPr>
          <w:rFonts w:ascii="仿宋" w:eastAsia="仿宋" w:hAnsi="仿宋" w:cs="仿宋" w:hint="eastAsia"/>
          <w:color w:val="333333"/>
          <w:shd w:val="clear" w:color="auto" w:fill="FFFFFF"/>
        </w:rPr>
        <w:t>），可附相关支撑或证明材料。综合素质材料将作为复试“综合素质考查”依据。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（五）“退役大学生士兵”专项计划考生材料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报考“退役大学生士兵”专项计划的考生还须提交个人《应征公民入伍批准书》和《退出现役证》，以及个人档案中的《义务兵退出现役登记表》或《士官退出现役登记表》复印件加盖档案所在部门的档案管理公章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9月份入学后，考生须将个人《应征公民入伍批准书》和《退出现役证》原件及复印件交至所在学院（中心）复查。学院（中心）应将《应征公民入伍批准书》和《退出现役证》复印件存入考生个人档案中。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（六）考生诚信承诺书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考生完整抄写《中南财经政法大学2022年硕士研究生网络复试考生诚信承诺书》（</w:t>
      </w:r>
      <w:hyperlink r:id="rId12" w:history="1">
        <w:r w:rsidRPr="006D0BA2">
          <w:rPr>
            <w:rStyle w:val="a5"/>
            <w:rFonts w:ascii="仿宋" w:eastAsia="仿宋" w:hAnsi="仿宋" w:cs="仿宋" w:hint="eastAsia"/>
            <w:shd w:val="clear" w:color="auto" w:fill="FFFFFF"/>
          </w:rPr>
          <w:t>模板下载链接</w:t>
        </w:r>
      </w:hyperlink>
      <w:r>
        <w:rPr>
          <w:rFonts w:ascii="仿宋" w:eastAsia="仿宋" w:hAnsi="仿宋" w:cs="仿宋" w:hint="eastAsia"/>
          <w:color w:val="333333"/>
          <w:shd w:val="clear" w:color="auto" w:fill="FFFFFF"/>
        </w:rPr>
        <w:t>）并亲笔签名后清晰拍照上传至资格审查系统。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三、考生操作基本流程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1.登录：</w:t>
      </w:r>
      <w:r>
        <w:rPr>
          <w:rFonts w:ascii="仿宋" w:eastAsia="仿宋" w:hAnsi="仿宋" w:cs="仿宋" w:hint="eastAsia"/>
          <w:color w:val="333333"/>
          <w:shd w:val="clear" w:color="auto" w:fill="FFFFFF"/>
        </w:rPr>
        <w:t>考生仔细阅读本通知有关要求后，在规定时间内登录</w:t>
      </w:r>
      <w:hyperlink r:id="rId13" w:history="1">
        <w:r>
          <w:rPr>
            <w:rStyle w:val="a5"/>
            <w:rFonts w:ascii="微软雅黑" w:eastAsia="微软雅黑" w:hAnsi="微软雅黑" w:cs="微软雅黑" w:hint="eastAsia"/>
            <w:color w:val="333333"/>
            <w:u w:val="none"/>
            <w:shd w:val="clear" w:color="auto" w:fill="FFFFFF"/>
          </w:rPr>
          <w:t>“</w:t>
        </w:r>
        <w:r>
          <w:rPr>
            <w:rStyle w:val="a5"/>
            <w:rFonts w:ascii="微软雅黑" w:eastAsia="微软雅黑" w:hAnsi="微软雅黑" w:cs="微软雅黑" w:hint="eastAsia"/>
            <w:color w:val="548DD4"/>
            <w:u w:val="none"/>
            <w:shd w:val="clear" w:color="auto" w:fill="FFFFFF"/>
          </w:rPr>
          <w:t>中南财经政法大学2022年硕士研究生复试资格审查系统</w:t>
        </w:r>
        <w:r>
          <w:rPr>
            <w:rStyle w:val="a5"/>
            <w:rFonts w:ascii="微软雅黑" w:eastAsia="微软雅黑" w:hAnsi="微软雅黑" w:cs="微软雅黑" w:hint="eastAsia"/>
            <w:color w:val="333333"/>
            <w:u w:val="none"/>
            <w:shd w:val="clear" w:color="auto" w:fill="FFFFFF"/>
          </w:rPr>
          <w:t>”</w:t>
        </w:r>
      </w:hyperlink>
      <w:r>
        <w:rPr>
          <w:rFonts w:ascii="仿宋" w:eastAsia="仿宋" w:hAnsi="仿宋" w:cs="仿宋" w:hint="eastAsia"/>
          <w:color w:val="333333"/>
          <w:shd w:val="clear" w:color="auto" w:fill="FFFFFF"/>
        </w:rPr>
        <w:t>（系统链接在3月21日开放）。在登录页面填写考生姓名和身份证号。系统自动进行核验，如该考生在复试名单则可进入信息核对页面。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2.个人信息核对：</w:t>
      </w:r>
      <w:r>
        <w:rPr>
          <w:rFonts w:ascii="仿宋" w:eastAsia="仿宋" w:hAnsi="仿宋" w:cs="仿宋" w:hint="eastAsia"/>
          <w:color w:val="333333"/>
          <w:shd w:val="clear" w:color="auto" w:fill="FFFFFF"/>
        </w:rPr>
        <w:t>系统自动生成考生基本信息，可对手机号和邮箱进行填写或修改，并填写紧急联系人及联系电话。考生在核对信息无误及填写</w:t>
      </w:r>
      <w:proofErr w:type="gramStart"/>
      <w:r>
        <w:rPr>
          <w:rFonts w:ascii="仿宋" w:eastAsia="仿宋" w:hAnsi="仿宋" w:cs="仿宋" w:hint="eastAsia"/>
          <w:color w:val="333333"/>
          <w:shd w:val="clear" w:color="auto" w:fill="FFFFFF"/>
        </w:rPr>
        <w:t>完联系</w:t>
      </w:r>
      <w:proofErr w:type="gramEnd"/>
      <w:r>
        <w:rPr>
          <w:rFonts w:ascii="仿宋" w:eastAsia="仿宋" w:hAnsi="仿宋" w:cs="仿宋" w:hint="eastAsia"/>
          <w:color w:val="333333"/>
          <w:shd w:val="clear" w:color="auto" w:fill="FFFFFF"/>
        </w:rPr>
        <w:t>方式后方可进入资料提交页面。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3.资料上传：</w:t>
      </w:r>
      <w:r>
        <w:rPr>
          <w:rFonts w:ascii="仿宋" w:eastAsia="仿宋" w:hAnsi="仿宋" w:cs="仿宋" w:hint="eastAsia"/>
          <w:color w:val="333333"/>
          <w:shd w:val="clear" w:color="auto" w:fill="FFFFFF"/>
        </w:rPr>
        <w:t>考生可根据提示逐项点击“选择文件”上</w:t>
      </w:r>
      <w:proofErr w:type="gramStart"/>
      <w:r>
        <w:rPr>
          <w:rFonts w:ascii="仿宋" w:eastAsia="仿宋" w:hAnsi="仿宋" w:cs="仿宋" w:hint="eastAsia"/>
          <w:color w:val="333333"/>
          <w:shd w:val="clear" w:color="auto" w:fill="FFFFFF"/>
        </w:rPr>
        <w:t>传相关</w:t>
      </w:r>
      <w:proofErr w:type="gramEnd"/>
      <w:r>
        <w:rPr>
          <w:rFonts w:ascii="仿宋" w:eastAsia="仿宋" w:hAnsi="仿宋" w:cs="仿宋" w:hint="eastAsia"/>
          <w:color w:val="333333"/>
          <w:shd w:val="clear" w:color="auto" w:fill="FFFFFF"/>
        </w:rPr>
        <w:t>资料，每项可上传多个文件。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4.确认远程复试条件：</w:t>
      </w:r>
      <w:r>
        <w:rPr>
          <w:rFonts w:ascii="仿宋" w:eastAsia="仿宋" w:hAnsi="仿宋" w:cs="仿宋" w:hint="eastAsia"/>
          <w:color w:val="333333"/>
          <w:shd w:val="clear" w:color="auto" w:fill="FFFFFF"/>
        </w:rPr>
        <w:t>考生须在资格审查系统中仔细阅读《2022年硕士研究生复试考生考试条件》，并通过系统确认反馈本人是否具备远程复试考试条件。如考生确有困难的，请填写说明合理原因，并尽快联系报考学院（中心）（</w:t>
      </w:r>
      <w:r>
        <w:rPr>
          <w:rFonts w:ascii="仿宋" w:eastAsia="仿宋" w:hAnsi="仿宋" w:cs="仿宋" w:hint="eastAsia"/>
          <w:color w:val="333333"/>
          <w:u w:val="single"/>
          <w:shd w:val="clear" w:color="auto" w:fill="FFFFFF"/>
        </w:rPr>
        <w:t>联系方式链接</w:t>
      </w:r>
      <w:r>
        <w:rPr>
          <w:rFonts w:ascii="仿宋" w:eastAsia="仿宋" w:hAnsi="仿宋" w:cs="仿宋" w:hint="eastAsia"/>
          <w:color w:val="333333"/>
          <w:shd w:val="clear" w:color="auto" w:fill="FFFFFF"/>
        </w:rPr>
        <w:t>）。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5.提交申请：</w:t>
      </w:r>
      <w:r>
        <w:rPr>
          <w:rFonts w:ascii="仿宋" w:eastAsia="仿宋" w:hAnsi="仿宋" w:cs="仿宋" w:hint="eastAsia"/>
          <w:color w:val="333333"/>
          <w:shd w:val="clear" w:color="auto" w:fill="FFFFFF"/>
        </w:rPr>
        <w:t>仅当“必填项资料”（红色*标注）全部上传完毕、考生充分知悉并承诺提交材料的真实性、确认反馈是否具备远程复试考试条件后，考生方可提交申请。提交申请后，系统会提示考生“资料提交成功，请及时查询审核结果”，并自动跳转至审核结果查询页面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6.查询审查结果：</w:t>
      </w:r>
      <w:r>
        <w:rPr>
          <w:rFonts w:ascii="仿宋" w:eastAsia="仿宋" w:hAnsi="仿宋" w:cs="仿宋" w:hint="eastAsia"/>
          <w:color w:val="333333"/>
          <w:shd w:val="clear" w:color="auto" w:fill="FFFFFF"/>
        </w:rPr>
        <w:t>提交申请后，考生应及时登录系统查看本人资格审查结果。如有材料不合格被退回，考生应及时按要求重新提交相关材料，或及时与报考学院（中心）联系。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7.缴纳复试费：</w:t>
      </w:r>
      <w:r>
        <w:rPr>
          <w:rFonts w:ascii="仿宋" w:eastAsia="仿宋" w:hAnsi="仿宋" w:cs="仿宋" w:hint="eastAsia"/>
          <w:color w:val="333333"/>
          <w:shd w:val="clear" w:color="auto" w:fill="FFFFFF"/>
        </w:rPr>
        <w:t>审查通过后，考生须进入系统缴纳复试费100元。缴费成功的考生方可参加复试。缴费后因各种原因未参加复试者，已支付的复试费不退。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2"/>
        <w:jc w:val="both"/>
        <w:rPr>
          <w:color w:val="333333"/>
        </w:rPr>
      </w:pPr>
      <w:r>
        <w:rPr>
          <w:rStyle w:val="a4"/>
          <w:rFonts w:ascii="仿宋" w:eastAsia="仿宋" w:hAnsi="仿宋" w:cs="仿宋" w:hint="eastAsia"/>
          <w:bCs/>
          <w:color w:val="333333"/>
          <w:shd w:val="clear" w:color="auto" w:fill="FFFFFF"/>
        </w:rPr>
        <w:t>四、有关要求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1.资格审查未通过者，不予参加复试。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lastRenderedPageBreak/>
        <w:t>2.对于提供虚假信息或证明材料者，不论何时，一经查实，取消其复试或拟录取资格。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3.现阶段确实无法提供《中南财经政法大学硕士研究生复试政审函调表》的考生，请与学院（中心）联系说明理由，征得同意后，可以延期至2022年3月31日前提交。逾期仍未提交政审材料的考生，取消其拟录取资格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4.未尽事宜，请考生联系</w:t>
      </w:r>
      <w:bookmarkStart w:id="0" w:name="_GoBack"/>
      <w:bookmarkEnd w:id="0"/>
      <w:r>
        <w:rPr>
          <w:rFonts w:ascii="仿宋" w:eastAsia="仿宋" w:hAnsi="仿宋" w:cs="仿宋" w:hint="eastAsia"/>
          <w:color w:val="333333"/>
          <w:shd w:val="clear" w:color="auto" w:fill="FFFFFF"/>
        </w:rPr>
        <w:t>学院（中心）咨询。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Chars="200" w:firstLine="480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特此通知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jc w:val="both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 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rPr>
          <w:color w:val="333333"/>
        </w:rPr>
      </w:pPr>
      <w:r>
        <w:rPr>
          <w:rFonts w:ascii="仿宋" w:eastAsia="仿宋" w:hAnsi="仿宋" w:cs="仿宋" w:hint="eastAsia"/>
          <w:color w:val="000000"/>
          <w:shd w:val="clear" w:color="auto" w:fill="FFFFFF"/>
        </w:rPr>
        <w:t> </w:t>
      </w:r>
    </w:p>
    <w:p w:rsidR="003931F6" w:rsidRDefault="007B097A">
      <w:pPr>
        <w:pStyle w:val="a3"/>
        <w:widowControl/>
        <w:shd w:val="clear" w:color="auto" w:fill="FFFFFF"/>
        <w:spacing w:before="76" w:beforeAutospacing="0" w:after="76" w:afterAutospacing="0" w:line="233" w:lineRule="atLeast"/>
        <w:ind w:firstLine="278"/>
        <w:jc w:val="right"/>
        <w:rPr>
          <w:color w:val="333333"/>
        </w:rPr>
      </w:pPr>
      <w:r>
        <w:rPr>
          <w:rFonts w:ascii="仿宋" w:eastAsia="仿宋" w:hAnsi="仿宋" w:cs="仿宋" w:hint="eastAsia"/>
          <w:color w:val="333333"/>
          <w:shd w:val="clear" w:color="auto" w:fill="FFFFFF"/>
        </w:rPr>
        <w:t>中南</w:t>
      </w:r>
      <w:proofErr w:type="gramStart"/>
      <w:r>
        <w:rPr>
          <w:rFonts w:ascii="仿宋" w:eastAsia="仿宋" w:hAnsi="仿宋" w:cs="仿宋" w:hint="eastAsia"/>
          <w:color w:val="333333"/>
          <w:shd w:val="clear" w:color="auto" w:fill="FFFFFF"/>
        </w:rPr>
        <w:t>财经政法</w:t>
      </w:r>
      <w:proofErr w:type="gramEnd"/>
      <w:r>
        <w:rPr>
          <w:rFonts w:ascii="仿宋" w:eastAsia="仿宋" w:hAnsi="仿宋" w:cs="仿宋" w:hint="eastAsia"/>
          <w:color w:val="333333"/>
          <w:shd w:val="clear" w:color="auto" w:fill="FFFFFF"/>
        </w:rPr>
        <w:t>大学</w:t>
      </w:r>
      <w:r w:rsidR="002B2CAA">
        <w:rPr>
          <w:rFonts w:ascii="仿宋" w:eastAsia="仿宋" w:hAnsi="仿宋" w:cs="仿宋" w:hint="eastAsia"/>
          <w:color w:val="333333"/>
          <w:shd w:val="clear" w:color="auto" w:fill="FFFFFF"/>
        </w:rPr>
        <w:t>财政税务学院</w:t>
      </w:r>
    </w:p>
    <w:p w:rsidR="003931F6" w:rsidRDefault="007B097A">
      <w:pPr>
        <w:pStyle w:val="a3"/>
        <w:widowControl/>
        <w:spacing w:before="76" w:beforeAutospacing="0" w:after="76" w:afterAutospacing="0" w:line="13" w:lineRule="atLeast"/>
        <w:jc w:val="right"/>
        <w:rPr>
          <w:color w:val="333333"/>
        </w:rPr>
      </w:pPr>
      <w:r>
        <w:rPr>
          <w:rFonts w:ascii="仿宋" w:eastAsia="仿宋" w:hAnsi="仿宋" w:cs="仿宋" w:hint="eastAsia"/>
          <w:color w:val="333333"/>
        </w:rPr>
        <w:t>2022年3月</w:t>
      </w:r>
      <w:r w:rsidR="002B2CAA">
        <w:rPr>
          <w:rFonts w:ascii="仿宋" w:eastAsia="仿宋" w:hAnsi="仿宋" w:cs="仿宋" w:hint="eastAsia"/>
          <w:color w:val="333333"/>
        </w:rPr>
        <w:t>20</w:t>
      </w:r>
      <w:r>
        <w:rPr>
          <w:rFonts w:ascii="仿宋" w:eastAsia="仿宋" w:hAnsi="仿宋" w:cs="仿宋" w:hint="eastAsia"/>
          <w:color w:val="333333"/>
        </w:rPr>
        <w:t>日</w:t>
      </w:r>
    </w:p>
    <w:p w:rsidR="003931F6" w:rsidRDefault="003931F6">
      <w:pPr>
        <w:pStyle w:val="a3"/>
        <w:widowControl/>
        <w:spacing w:before="76" w:beforeAutospacing="0" w:after="76" w:afterAutospacing="0" w:line="13" w:lineRule="atLeast"/>
        <w:jc w:val="right"/>
        <w:rPr>
          <w:color w:val="333333"/>
        </w:rPr>
      </w:pPr>
    </w:p>
    <w:p w:rsidR="003931F6" w:rsidRDefault="003931F6">
      <w:pPr>
        <w:rPr>
          <w:sz w:val="24"/>
        </w:rPr>
      </w:pPr>
    </w:p>
    <w:sectPr w:rsidR="00393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01E" w:rsidRDefault="00C1201E" w:rsidP="002B2CAA">
      <w:r>
        <w:separator/>
      </w:r>
    </w:p>
  </w:endnote>
  <w:endnote w:type="continuationSeparator" w:id="0">
    <w:p w:rsidR="00C1201E" w:rsidRDefault="00C1201E" w:rsidP="002B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01E" w:rsidRDefault="00C1201E" w:rsidP="002B2CAA">
      <w:r>
        <w:separator/>
      </w:r>
    </w:p>
  </w:footnote>
  <w:footnote w:type="continuationSeparator" w:id="0">
    <w:p w:rsidR="00C1201E" w:rsidRDefault="00C1201E" w:rsidP="002B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1F6"/>
    <w:rsid w:val="002B2CAA"/>
    <w:rsid w:val="003931F6"/>
    <w:rsid w:val="006D0BA2"/>
    <w:rsid w:val="007B097A"/>
    <w:rsid w:val="00C1201E"/>
    <w:rsid w:val="0A1E44CF"/>
    <w:rsid w:val="11F56F28"/>
    <w:rsid w:val="1EE14CA3"/>
    <w:rsid w:val="314D6456"/>
    <w:rsid w:val="3407662C"/>
    <w:rsid w:val="3F1A2E34"/>
    <w:rsid w:val="4AA46A71"/>
    <w:rsid w:val="76564426"/>
    <w:rsid w:val="76CA7AB9"/>
    <w:rsid w:val="773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4C909"/>
  <w15:docId w15:val="{F40935F1-AFA9-464B-9FE3-08831059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2B2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B2C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2B2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B2CA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annotation reference"/>
    <w:basedOn w:val="a0"/>
    <w:rsid w:val="006D0BA2"/>
    <w:rPr>
      <w:sz w:val="21"/>
      <w:szCs w:val="21"/>
    </w:rPr>
  </w:style>
  <w:style w:type="paragraph" w:styleId="ab">
    <w:name w:val="annotation text"/>
    <w:basedOn w:val="a"/>
    <w:link w:val="ac"/>
    <w:rsid w:val="006D0BA2"/>
    <w:pPr>
      <w:jc w:val="left"/>
    </w:pPr>
  </w:style>
  <w:style w:type="character" w:customStyle="1" w:styleId="ac">
    <w:name w:val="批注文字 字符"/>
    <w:basedOn w:val="a0"/>
    <w:link w:val="ab"/>
    <w:rsid w:val="006D0BA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0BA2"/>
    <w:rPr>
      <w:b/>
      <w:bCs/>
    </w:rPr>
  </w:style>
  <w:style w:type="character" w:customStyle="1" w:styleId="ae">
    <w:name w:val="批注主题 字符"/>
    <w:basedOn w:val="ac"/>
    <w:link w:val="ad"/>
    <w:rsid w:val="006D0BA2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6D0BA2"/>
    <w:rPr>
      <w:sz w:val="18"/>
      <w:szCs w:val="18"/>
    </w:rPr>
  </w:style>
  <w:style w:type="character" w:customStyle="1" w:styleId="af0">
    <w:name w:val="批注框文本 字符"/>
    <w:basedOn w:val="a0"/>
    <w:link w:val="af"/>
    <w:rsid w:val="006D0BA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6D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13" Type="http://schemas.openxmlformats.org/officeDocument/2006/relationships/hyperlink" Target="http://mba.tankup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z.chsi.com.cn/yzwb/" TargetMode="External"/><Relationship Id="rId12" Type="http://schemas.openxmlformats.org/officeDocument/2006/relationships/hyperlink" Target="&#25215;&#35834;&#2007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&#30331;&#35760;&#34920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&#25919;&#23457;&#3492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si.com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</dc:creator>
  <cp:lastModifiedBy>Liufeng</cp:lastModifiedBy>
  <cp:revision>3</cp:revision>
  <cp:lastPrinted>2022-03-19T09:51:00Z</cp:lastPrinted>
  <dcterms:created xsi:type="dcterms:W3CDTF">2022-03-13T12:44:00Z</dcterms:created>
  <dcterms:modified xsi:type="dcterms:W3CDTF">2022-03-20T05:34:00Z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FC8114ADE9324408946949BE7E2828C4</vt:lpwstr>
  </property>
</Properties>
</file>