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2022年刑事司法学院硕士研究生复试工作细则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根据教育部系列文件规定和中南财经政法大学2022年硕士研究生招生复试录取工作方案，结合我院实际情况，特制定刑事司法学院2022年硕士研究生招生复试工作细则。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安全有序、科学选拔、公平公正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二、组织领导和工作机构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保证我院硕士研究生招生录取工作的顺利进行，特成立刑事司法学院研究生招生工作领导小组及刑事司法学院复试监督巡视组。学院招生工作领导小组负责本院硕士研究生复试录取工作的具体实施，制定硕士研究生复试录取工作实施细则，遴选参加复试工作的专家和工作人员，并进行政策、业务、纪律等方面的培训，组织考生进行复试考核，确定拟录取考生名单。学院的复试监督巡视组负责对本院复试全过程进行监督及巡视检查，公开有关信息，受理考生申诉并及时妥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（一）刑事司法学院各导师组负责实施复试工作。复试小组除导师组组长和分管研究生工作的副院长必须参加之外，其他成员随机确定，成员身份不得提前对外透露，面试当天现场公布。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（二）复试专家和工作人员能正确执行招生政策、不徇私情、责任心强。本年度有直系亲属报考或有其他原因可能影响公正的相关人员，应回避复试及录取相关工作。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应认真贯彻“安全有序、科学选拔、公平公正”的原则，准确把握客观标准，切实做到公正无私，不走过场，严格把好复试质量关。对工作落实不力，不认真落实疫情防控和招生管理规定要求、出现重大工作失误造成不良影响的，将按有关规定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（四）学院复试督查巡视组切实履行监督责任，负责监督、检查招生录取工作中对国家招生政策、法规、制度和 纪律的贯彻执行情况，保证招生任务顺利完成。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四、复试分数线、复试比例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（一）非专项全日制学硕复试分数线、复试比例</w:t>
      </w:r>
    </w:p>
    <w:tbl>
      <w:tblPr>
        <w:tblStyle w:val="3"/>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5"/>
        <w:gridCol w:w="1035"/>
        <w:gridCol w:w="2171"/>
        <w:gridCol w:w="1297"/>
        <w:gridCol w:w="2416"/>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专业</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国家线</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指标数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复试比例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参加复试人数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刑法学</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335</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66（含推免生27）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（66-27）*1.2≈47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侦查学</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335</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25*1.2≈30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34</w:t>
            </w:r>
            <w:r>
              <w:rPr>
                <w:rStyle w:val="5"/>
                <w:rFonts w:hint="eastAsia" w:ascii="宋体" w:hAnsi="宋体" w:eastAsia="宋体" w:cs="宋体"/>
                <w:i w:val="0"/>
                <w:iCs w:val="0"/>
                <w:caps w:val="0"/>
                <w:color w:val="004E82"/>
                <w:spacing w:val="0"/>
                <w:sz w:val="24"/>
                <w:szCs w:val="24"/>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治安学</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335</w:t>
            </w: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2*1.2≈2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004E82"/>
                <w:spacing w:val="0"/>
                <w:sz w:val="24"/>
                <w:szCs w:val="24"/>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rPr>
              <w:t>小计</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217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4"/>
                <w:szCs w:val="24"/>
              </w:rPr>
            </w:pPr>
            <w:r>
              <w:rPr>
                <w:rStyle w:val="5"/>
                <w:rFonts w:hint="eastAsia" w:ascii="宋体" w:hAnsi="宋体" w:eastAsia="宋体" w:cs="宋体"/>
                <w:i w:val="0"/>
                <w:iCs w:val="0"/>
                <w:caps w:val="0"/>
                <w:color w:val="142DD1"/>
                <w:spacing w:val="0"/>
                <w:sz w:val="24"/>
                <w:szCs w:val="24"/>
              </w:rPr>
              <w:t>93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备注：差额复试，四舍五入。根据国家分数线规定：单科（满分=100分）需达到46分，单科（满分&gt;100分)需达到69分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（二）专项计划少数骨干复试分数线、复试比例</w:t>
      </w:r>
    </w:p>
    <w:tbl>
      <w:tblPr>
        <w:tblStyle w:val="3"/>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5"/>
        <w:gridCol w:w="1095"/>
        <w:gridCol w:w="1234"/>
        <w:gridCol w:w="1734"/>
        <w:gridCol w:w="2395"/>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专业</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国家线</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指标数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复试比例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参加复试人数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刑法学</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251</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侦查学</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251</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治安学</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251</w:t>
            </w: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小计</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12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142DD1"/>
                <w:spacing w:val="0"/>
                <w:sz w:val="24"/>
                <w:szCs w:val="24"/>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备注：差额复试，四舍五入。少干计划2022年总分数线251分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（三）专项计划士兵计划复试分数线、复试比例</w:t>
      </w:r>
    </w:p>
    <w:tbl>
      <w:tblPr>
        <w:tblStyle w:val="3"/>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20"/>
        <w:gridCol w:w="1245"/>
        <w:gridCol w:w="1260"/>
        <w:gridCol w:w="1480"/>
        <w:gridCol w:w="2381"/>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专业</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国家线</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指标数</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复试比例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参加复试人数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刑法学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330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2</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2*1.2≈3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侦查学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330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治安学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330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004E82"/>
                <w:spacing w:val="0"/>
                <w:sz w:val="24"/>
                <w:szCs w:val="24"/>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4E82"/>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rPr>
              <w:t>小计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142DD1"/>
                <w:spacing w:val="0"/>
                <w:sz w:val="24"/>
                <w:szCs w:val="24"/>
              </w:rPr>
              <w:t>2</w:t>
            </w:r>
          </w:p>
        </w:tc>
        <w:tc>
          <w:tcPr>
            <w:tcW w:w="1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19"/>
                <w:szCs w:val="19"/>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备注：差额复试，四舍五入。士兵计划2022年总分数线330分。单科43（满分=100）；单科75 (满分&gt;100)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复试名单详见附件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五、复试基本政策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（一）复试考核内容和分值权重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复试主要考核考生的思想政治品德、专业基础知识和专业综合能力、外语听说能力、综合素质等方面的内容。本次复试具体为面试考核，不包括笔试。复试成绩满分为 100 分，其中专业基础知识和专业综合能力 80 分、外语听说能力 10 分、考生综合素质考查 10 分。每个考生面试时间一般不少于 20 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（a）思想政治品德。通过审查考生《复试政审函调表》等方式，考核考生思想政治品德情况。思想政治品德考核作为复试录取参考，不作量化计入复试总成绩，但思想政治品德考核不合格者将不予录取；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（b）专业基础知识和专业综合能力。以研究生院官网公布的《中南财经政法大学2022年攻读硕士学位研究生招生简章》中的复试科目为准，分值80分；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（c）外语听说能力,分值10分；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d）综合素质考查。通过审查考生大学阶段学习成绩、毕业论文、科研成果、荣誉奖励、社会实践以及个人自述等补充材料，全面考查考生的既往学业、一贯表现、科研能力和思想品德等综合素质。综合素质考查评价分值10分。具体要求详见校研究生院官网《关于2022年硕士研究生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复试成绩占硕士研究生入学考试总成绩权重的30%。硕士研究生入学考试总成绩计算方法如下： 入学考试总成绩=初试总成绩/5×70%+复试成绩×30%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网络远程复试，根据研究生院的安排进行提前网络测试和正式复试。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学校规定的复试时间为3月26-30日，我院拟在 3月26日（周六）举行。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今年我院全日制各专业不接收调剂（包括校内、院内调剂）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（五）同等学力加试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所有考生（除推免生外）均需要参加复试，基本程序如下：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55"/>
        <w:gridCol w:w="810"/>
        <w:gridCol w:w="2565"/>
        <w:gridCol w:w="4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时间</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事项</w:t>
            </w:r>
          </w:p>
        </w:tc>
        <w:tc>
          <w:tcPr>
            <w:tcW w:w="25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流程</w:t>
            </w:r>
          </w:p>
        </w:tc>
        <w:tc>
          <w:tcPr>
            <w:tcW w:w="490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2022年3月23日12:00至3月24日24:00</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审查</w:t>
            </w:r>
          </w:p>
        </w:tc>
        <w:tc>
          <w:tcPr>
            <w:tcW w:w="25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《关于2022年硕士研究生复试网上资格审查的通知》（具体内容请查阅校研究生院官网）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232323"/>
                <w:spacing w:val="0"/>
                <w:sz w:val="19"/>
                <w:szCs w:val="19"/>
                <w:u w:val="none"/>
                <w:bdr w:val="none" w:color="auto" w:sz="0" w:space="0"/>
              </w:rPr>
              <w:fldChar w:fldCharType="begin"/>
            </w:r>
            <w:r>
              <w:rPr>
                <w:rFonts w:hint="eastAsia" w:ascii="微软雅黑" w:hAnsi="微软雅黑" w:eastAsia="微软雅黑" w:cs="微软雅黑"/>
                <w:i w:val="0"/>
                <w:iCs w:val="0"/>
                <w:caps w:val="0"/>
                <w:color w:val="232323"/>
                <w:spacing w:val="0"/>
                <w:sz w:val="19"/>
                <w:szCs w:val="19"/>
                <w:u w:val="none"/>
                <w:bdr w:val="none" w:color="auto" w:sz="0" w:space="0"/>
              </w:rPr>
              <w:instrText xml:space="preserve"> HYPERLINK "http://yzb.zuel.edu.cn/2022/0320/c4639a293614/page.htm" </w:instrText>
            </w:r>
            <w:r>
              <w:rPr>
                <w:rFonts w:hint="eastAsia" w:ascii="微软雅黑" w:hAnsi="微软雅黑" w:eastAsia="微软雅黑" w:cs="微软雅黑"/>
                <w:i w:val="0"/>
                <w:iCs w:val="0"/>
                <w:caps w:val="0"/>
                <w:color w:val="232323"/>
                <w:spacing w:val="0"/>
                <w:sz w:val="19"/>
                <w:szCs w:val="19"/>
                <w:u w:val="none"/>
                <w:bdr w:val="none" w:color="auto" w:sz="0" w:space="0"/>
              </w:rPr>
              <w:fldChar w:fldCharType="separate"/>
            </w:r>
            <w:r>
              <w:rPr>
                <w:rStyle w:val="6"/>
                <w:rFonts w:hint="eastAsia" w:ascii="宋体" w:hAnsi="宋体" w:eastAsia="宋体" w:cs="宋体"/>
                <w:i w:val="0"/>
                <w:iCs w:val="0"/>
                <w:caps w:val="0"/>
                <w:color w:val="232323"/>
                <w:spacing w:val="0"/>
                <w:sz w:val="24"/>
                <w:szCs w:val="24"/>
                <w:u w:val="none"/>
                <w:bdr w:val="none" w:color="auto" w:sz="0" w:space="0"/>
              </w:rPr>
              <w:t>http://yzb.zuel.edu.cn/2022/0320/c4639a293614/page.htm</w:t>
            </w:r>
            <w:r>
              <w:rPr>
                <w:rFonts w:hint="eastAsia" w:ascii="微软雅黑" w:hAnsi="微软雅黑" w:eastAsia="微软雅黑" w:cs="微软雅黑"/>
                <w:i w:val="0"/>
                <w:iCs w:val="0"/>
                <w:caps w:val="0"/>
                <w:color w:val="232323"/>
                <w:spacing w:val="0"/>
                <w:sz w:val="19"/>
                <w:szCs w:val="19"/>
                <w:u w:val="none"/>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FF0000"/>
                <w:spacing w:val="0"/>
                <w:sz w:val="24"/>
                <w:szCs w:val="24"/>
                <w:u w:val="single"/>
                <w:bdr w:val="none" w:color="auto" w:sz="0" w:space="0"/>
                <w:lang w:eastAsia="zh-CN"/>
              </w:rPr>
              <w:t>特别说明：我</w:t>
            </w:r>
            <w:r>
              <w:rPr>
                <w:rFonts w:hint="eastAsia" w:ascii="宋体" w:hAnsi="宋体" w:eastAsia="宋体" w:cs="宋体"/>
                <w:i w:val="0"/>
                <w:iCs w:val="0"/>
                <w:caps w:val="0"/>
                <w:color w:val="FF0000"/>
                <w:spacing w:val="0"/>
                <w:sz w:val="24"/>
                <w:szCs w:val="24"/>
                <w:u w:val="single"/>
                <w:bdr w:val="none" w:color="auto" w:sz="0" w:space="0"/>
                <w:lang w:eastAsia="zh-CN"/>
              </w:rPr>
              <w:t>院资格审查材料中：所有考生均必须提供</w:t>
            </w:r>
            <w:r>
              <w:rPr>
                <w:rFonts w:hint="eastAsia" w:ascii="宋体" w:hAnsi="宋体" w:eastAsia="宋体" w:cs="宋体"/>
                <w:i w:val="0"/>
                <w:iCs w:val="0"/>
                <w:caps w:val="0"/>
                <w:color w:val="FF0000"/>
                <w:spacing w:val="0"/>
                <w:sz w:val="24"/>
                <w:szCs w:val="24"/>
                <w:u w:val="single"/>
                <w:bdr w:val="none" w:color="auto" w:sz="0" w:space="0"/>
                <w:lang w:val="en-US"/>
              </w:rPr>
              <w:t>1</w:t>
            </w:r>
            <w:r>
              <w:rPr>
                <w:rFonts w:hint="eastAsia" w:ascii="宋体" w:hAnsi="宋体" w:eastAsia="宋体" w:cs="宋体"/>
                <w:i w:val="0"/>
                <w:iCs w:val="0"/>
                <w:caps w:val="0"/>
                <w:color w:val="FF0000"/>
                <w:spacing w:val="0"/>
                <w:sz w:val="24"/>
                <w:szCs w:val="24"/>
                <w:u w:val="single"/>
                <w:bdr w:val="none" w:color="auto" w:sz="0" w:space="0"/>
                <w:lang w:eastAsia="zh-CN"/>
              </w:rPr>
              <w:t>份《学历认证报告》或《教育部学历证书电子注册备案表》或《教育部学籍在线验证报告》。请保证验证码在有效期内；其余同上述通知要求；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p>
        </w:tc>
        <w:tc>
          <w:tcPr>
            <w:tcW w:w="490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FF0000"/>
                <w:spacing w:val="0"/>
                <w:sz w:val="24"/>
                <w:szCs w:val="24"/>
                <w:u w:val="single"/>
                <w:bdr w:val="none" w:color="auto" w:sz="0" w:space="0"/>
                <w:lang w:eastAsia="zh-CN"/>
              </w:rPr>
              <w:t>提示</w:t>
            </w:r>
            <w:r>
              <w:rPr>
                <w:rFonts w:hint="eastAsia" w:ascii="宋体" w:hAnsi="宋体" w:eastAsia="宋体" w:cs="宋体"/>
                <w:i w:val="0"/>
                <w:iCs w:val="0"/>
                <w:caps w:val="0"/>
                <w:color w:val="FF0000"/>
                <w:spacing w:val="0"/>
                <w:sz w:val="24"/>
                <w:szCs w:val="24"/>
                <w:u w:val="single"/>
                <w:bdr w:val="none" w:color="auto" w:sz="0" w:space="0"/>
                <w:lang w:val="en-US"/>
              </w:rPr>
              <w:t>: </w:t>
            </w:r>
            <w:r>
              <w:rPr>
                <w:rFonts w:hint="eastAsia" w:ascii="宋体" w:hAnsi="宋体" w:eastAsia="宋体" w:cs="宋体"/>
                <w:i w:val="0"/>
                <w:iCs w:val="0"/>
                <w:caps w:val="0"/>
                <w:color w:val="FF0000"/>
                <w:spacing w:val="0"/>
                <w:sz w:val="24"/>
                <w:szCs w:val="24"/>
                <w:u w:val="single"/>
                <w:bdr w:val="none" w:color="auto" w:sz="0" w:space="0"/>
              </w:rPr>
              <w:t>（</w:t>
            </w:r>
            <w:r>
              <w:rPr>
                <w:rFonts w:hint="eastAsia" w:ascii="宋体" w:hAnsi="宋体" w:eastAsia="宋体" w:cs="宋体"/>
                <w:i w:val="0"/>
                <w:iCs w:val="0"/>
                <w:caps w:val="0"/>
                <w:color w:val="FF0000"/>
                <w:spacing w:val="0"/>
                <w:sz w:val="24"/>
                <w:szCs w:val="24"/>
                <w:u w:val="single"/>
                <w:bdr w:val="none" w:color="auto" w:sz="0" w:space="0"/>
                <w:lang w:val="en-US"/>
              </w:rPr>
              <w:t>1</w:t>
            </w:r>
            <w:r>
              <w:rPr>
                <w:rFonts w:hint="eastAsia" w:ascii="宋体" w:hAnsi="宋体" w:eastAsia="宋体" w:cs="宋体"/>
                <w:i w:val="0"/>
                <w:iCs w:val="0"/>
                <w:caps w:val="0"/>
                <w:color w:val="FF0000"/>
                <w:spacing w:val="0"/>
                <w:sz w:val="24"/>
                <w:szCs w:val="24"/>
                <w:u w:val="single"/>
                <w:bdr w:val="none" w:color="auto" w:sz="0" w:space="0"/>
                <w:lang w:eastAsia="zh-CN"/>
              </w:rPr>
              <w:t>）请考生仔细查阅资格审查系统中的考生考试条件。资格审查未通过者不予复试；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000000"/>
                <w:spacing w:val="0"/>
                <w:sz w:val="24"/>
                <w:szCs w:val="24"/>
                <w:u w:val="single"/>
                <w:bdr w:val="none" w:color="auto" w:sz="0" w:space="0"/>
                <w:lang w:eastAsia="zh-CN"/>
              </w:rPr>
              <w:t>（</w:t>
            </w:r>
            <w:r>
              <w:rPr>
                <w:rFonts w:hint="eastAsia" w:ascii="宋体" w:hAnsi="宋体" w:eastAsia="宋体" w:cs="宋体"/>
                <w:i w:val="0"/>
                <w:iCs w:val="0"/>
                <w:caps w:val="0"/>
                <w:color w:val="000000"/>
                <w:spacing w:val="0"/>
                <w:sz w:val="24"/>
                <w:szCs w:val="24"/>
                <w:u w:val="single"/>
                <w:bdr w:val="none" w:color="auto" w:sz="0" w:space="0"/>
                <w:lang w:val="en-US"/>
              </w:rPr>
              <w:t>2</w:t>
            </w:r>
            <w:r>
              <w:rPr>
                <w:rFonts w:hint="eastAsia" w:ascii="宋体" w:hAnsi="宋体" w:eastAsia="宋体" w:cs="宋体"/>
                <w:i w:val="0"/>
                <w:iCs w:val="0"/>
                <w:caps w:val="0"/>
                <w:color w:val="000000"/>
                <w:spacing w:val="0"/>
                <w:sz w:val="24"/>
                <w:szCs w:val="24"/>
                <w:u w:val="single"/>
                <w:bdr w:val="none" w:color="auto" w:sz="0" w:space="0"/>
                <w:lang w:eastAsia="zh-CN"/>
              </w:rPr>
              <w:t>）</w:t>
            </w:r>
            <w:r>
              <w:rPr>
                <w:rFonts w:hint="eastAsia" w:ascii="宋体" w:hAnsi="宋体" w:eastAsia="宋体" w:cs="宋体"/>
                <w:i w:val="0"/>
                <w:iCs w:val="0"/>
                <w:caps w:val="0"/>
                <w:color w:val="00000A"/>
                <w:spacing w:val="0"/>
                <w:sz w:val="24"/>
                <w:szCs w:val="24"/>
                <w:u w:val="single"/>
                <w:bdr w:val="none" w:color="auto" w:sz="0" w:space="0"/>
                <w:lang w:val="en-US"/>
              </w:rPr>
              <w:t>&lt;</w:t>
            </w:r>
            <w:r>
              <w:rPr>
                <w:rFonts w:hint="eastAsia" w:ascii="宋体" w:hAnsi="宋体" w:eastAsia="宋体" w:cs="宋体"/>
                <w:b w:val="0"/>
                <w:bCs w:val="0"/>
                <w:i w:val="0"/>
                <w:iCs w:val="0"/>
                <w:caps w:val="0"/>
                <w:color w:val="00000A"/>
                <w:spacing w:val="0"/>
                <w:sz w:val="24"/>
                <w:szCs w:val="24"/>
                <w:u w:val="single"/>
                <w:bdr w:val="none" w:color="auto" w:sz="0" w:space="0"/>
                <w:lang w:eastAsia="zh-CN"/>
              </w:rPr>
              <w:t>中</w:t>
            </w:r>
            <w:r>
              <w:rPr>
                <w:rFonts w:hint="eastAsia" w:ascii="宋体" w:hAnsi="宋体" w:eastAsia="宋体" w:cs="宋体"/>
                <w:b w:val="0"/>
                <w:bCs w:val="0"/>
                <w:i w:val="0"/>
                <w:iCs w:val="0"/>
                <w:caps w:val="0"/>
                <w:color w:val="000000"/>
                <w:spacing w:val="0"/>
                <w:sz w:val="24"/>
                <w:szCs w:val="24"/>
                <w:u w:val="single"/>
                <w:bdr w:val="none" w:color="auto" w:sz="0" w:space="0"/>
                <w:lang w:eastAsia="zh-CN"/>
              </w:rPr>
              <w:t>南财经政法大学硕士研究生复试政审函调表》填写说明：（</w:t>
            </w:r>
            <w:r>
              <w:rPr>
                <w:rFonts w:hint="eastAsia" w:ascii="宋体" w:hAnsi="宋体" w:eastAsia="宋体" w:cs="宋体"/>
                <w:b w:val="0"/>
                <w:bCs w:val="0"/>
                <w:i w:val="0"/>
                <w:iCs w:val="0"/>
                <w:caps w:val="0"/>
                <w:color w:val="000000"/>
                <w:spacing w:val="0"/>
                <w:sz w:val="24"/>
                <w:szCs w:val="24"/>
                <w:u w:val="single"/>
                <w:bdr w:val="none" w:color="auto" w:sz="0" w:space="0"/>
                <w:lang w:val="en-US"/>
              </w:rPr>
              <w:t>a</w:t>
            </w:r>
            <w:r>
              <w:rPr>
                <w:rFonts w:hint="eastAsia" w:ascii="宋体" w:hAnsi="宋体" w:eastAsia="宋体" w:cs="宋体"/>
                <w:b w:val="0"/>
                <w:bCs w:val="0"/>
                <w:i w:val="0"/>
                <w:iCs w:val="0"/>
                <w:caps w:val="0"/>
                <w:color w:val="000000"/>
                <w:spacing w:val="0"/>
                <w:sz w:val="24"/>
                <w:szCs w:val="24"/>
                <w:u w:val="single"/>
                <w:bdr w:val="none" w:color="auto" w:sz="0" w:space="0"/>
                <w:lang w:eastAsia="zh-CN"/>
              </w:rPr>
              <w:t>）考生思想政治素质和道德品质，应届生由学院党组织或者校人事部门盖章；往届生由档案所在地党组织或人事部门盖章（包括户档托管中心或者原籍所在地），或者由原毕业学校党组织或人事部门盖章。（</w:t>
            </w:r>
            <w:r>
              <w:rPr>
                <w:rFonts w:hint="eastAsia" w:ascii="宋体" w:hAnsi="宋体" w:eastAsia="宋体" w:cs="宋体"/>
                <w:b w:val="0"/>
                <w:bCs w:val="0"/>
                <w:i w:val="0"/>
                <w:iCs w:val="0"/>
                <w:caps w:val="0"/>
                <w:color w:val="000000"/>
                <w:spacing w:val="0"/>
                <w:sz w:val="24"/>
                <w:szCs w:val="24"/>
                <w:u w:val="single"/>
                <w:bdr w:val="none" w:color="auto" w:sz="0" w:space="0"/>
                <w:lang w:val="en-US"/>
              </w:rPr>
              <w:t>b</w:t>
            </w:r>
            <w:r>
              <w:rPr>
                <w:rFonts w:hint="eastAsia" w:ascii="宋体" w:hAnsi="宋体" w:eastAsia="宋体" w:cs="宋体"/>
                <w:b w:val="0"/>
                <w:bCs w:val="0"/>
                <w:i w:val="0"/>
                <w:iCs w:val="0"/>
                <w:caps w:val="0"/>
                <w:color w:val="000000"/>
                <w:spacing w:val="0"/>
                <w:sz w:val="24"/>
                <w:szCs w:val="24"/>
                <w:u w:val="single"/>
                <w:bdr w:val="none" w:color="auto" w:sz="0" w:space="0"/>
                <w:lang w:eastAsia="zh-CN"/>
              </w:rPr>
              <w:t>）考生事业心、责任心等内容，应届生由年级负责人或者辅导员签字；往届生由档案所在地或者原毕业学校的基层组织负责人签字；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b w:val="0"/>
                <w:bCs w:val="0"/>
                <w:i w:val="0"/>
                <w:iCs w:val="0"/>
                <w:caps w:val="0"/>
                <w:color w:val="000000"/>
                <w:spacing w:val="0"/>
                <w:sz w:val="24"/>
                <w:szCs w:val="24"/>
                <w:u w:val="single"/>
                <w:bdr w:val="none" w:color="auto" w:sz="0" w:space="0"/>
                <w:lang w:eastAsia="zh-CN"/>
              </w:rPr>
              <w:t>（</w:t>
            </w:r>
            <w:r>
              <w:rPr>
                <w:rFonts w:hint="eastAsia" w:ascii="宋体" w:hAnsi="宋体" w:eastAsia="宋体" w:cs="宋体"/>
                <w:b w:val="0"/>
                <w:bCs w:val="0"/>
                <w:i w:val="0"/>
                <w:iCs w:val="0"/>
                <w:caps w:val="0"/>
                <w:color w:val="000000"/>
                <w:spacing w:val="0"/>
                <w:sz w:val="24"/>
                <w:szCs w:val="24"/>
                <w:u w:val="single"/>
                <w:bdr w:val="none" w:color="auto" w:sz="0" w:space="0"/>
                <w:lang w:val="en-US"/>
              </w:rPr>
              <w:t>3</w:t>
            </w:r>
            <w:r>
              <w:rPr>
                <w:rFonts w:hint="eastAsia" w:ascii="宋体" w:hAnsi="宋体" w:eastAsia="宋体" w:cs="宋体"/>
                <w:b w:val="0"/>
                <w:bCs w:val="0"/>
                <w:i w:val="0"/>
                <w:iCs w:val="0"/>
                <w:caps w:val="0"/>
                <w:color w:val="000000"/>
                <w:spacing w:val="0"/>
                <w:sz w:val="24"/>
                <w:szCs w:val="24"/>
                <w:u w:val="single"/>
                <w:bdr w:val="none" w:color="auto" w:sz="0" w:space="0"/>
                <w:lang w:eastAsia="zh-CN"/>
              </w:rPr>
              <w:t>）考生确实因各种客观原因无法提供相关证明材料的，请各位考生自行准备模板，撰写异常情况说明，写清楚相关原因及后续处理并由本人手写签字，上传到系统中。否则可能会影响到考生综合评价。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b w:val="0"/>
                <w:bCs w:val="0"/>
                <w:i w:val="0"/>
                <w:iCs w:val="0"/>
                <w:caps w:val="0"/>
                <w:color w:val="000000"/>
                <w:spacing w:val="0"/>
                <w:sz w:val="24"/>
                <w:szCs w:val="24"/>
                <w:u w:val="single"/>
                <w:bdr w:val="none" w:color="auto" w:sz="0" w:space="0"/>
                <w:lang w:eastAsia="zh-CN"/>
              </w:rPr>
              <w:t>（</w:t>
            </w:r>
            <w:r>
              <w:rPr>
                <w:rFonts w:hint="eastAsia" w:ascii="宋体" w:hAnsi="宋体" w:eastAsia="宋体" w:cs="宋体"/>
                <w:b w:val="0"/>
                <w:bCs w:val="0"/>
                <w:i w:val="0"/>
                <w:iCs w:val="0"/>
                <w:caps w:val="0"/>
                <w:color w:val="000000"/>
                <w:spacing w:val="0"/>
                <w:sz w:val="24"/>
                <w:szCs w:val="24"/>
                <w:u w:val="single"/>
                <w:bdr w:val="none" w:color="auto" w:sz="0" w:space="0"/>
                <w:lang w:val="en-US"/>
              </w:rPr>
              <w:t>4</w:t>
            </w:r>
            <w:r>
              <w:rPr>
                <w:rFonts w:hint="eastAsia" w:ascii="宋体" w:hAnsi="宋体" w:eastAsia="宋体" w:cs="宋体"/>
                <w:b w:val="0"/>
                <w:bCs w:val="0"/>
                <w:i w:val="0"/>
                <w:iCs w:val="0"/>
                <w:caps w:val="0"/>
                <w:color w:val="000000"/>
                <w:spacing w:val="0"/>
                <w:sz w:val="24"/>
                <w:szCs w:val="24"/>
                <w:u w:val="single"/>
                <w:bdr w:val="none" w:color="auto" w:sz="0" w:space="0"/>
                <w:lang w:eastAsia="zh-CN"/>
              </w:rPr>
              <w:t>）考生不具备远程复试条件的，请于</w:t>
            </w:r>
            <w:r>
              <w:rPr>
                <w:rFonts w:hint="eastAsia" w:ascii="宋体" w:hAnsi="宋体" w:eastAsia="宋体" w:cs="宋体"/>
                <w:b w:val="0"/>
                <w:bCs w:val="0"/>
                <w:i w:val="0"/>
                <w:iCs w:val="0"/>
                <w:caps w:val="0"/>
                <w:color w:val="000000"/>
                <w:spacing w:val="0"/>
                <w:sz w:val="24"/>
                <w:szCs w:val="24"/>
                <w:u w:val="single"/>
                <w:bdr w:val="none" w:color="auto" w:sz="0" w:space="0"/>
                <w:lang w:val="en-US"/>
              </w:rPr>
              <w:t>24</w:t>
            </w:r>
            <w:r>
              <w:rPr>
                <w:rFonts w:hint="eastAsia" w:ascii="宋体" w:hAnsi="宋体" w:eastAsia="宋体" w:cs="宋体"/>
                <w:b w:val="0"/>
                <w:bCs w:val="0"/>
                <w:i w:val="0"/>
                <w:iCs w:val="0"/>
                <w:caps w:val="0"/>
                <w:color w:val="000000"/>
                <w:spacing w:val="0"/>
                <w:sz w:val="24"/>
                <w:szCs w:val="24"/>
                <w:u w:val="single"/>
                <w:bdr w:val="none" w:color="auto" w:sz="0" w:space="0"/>
                <w:lang w:eastAsia="zh-CN"/>
              </w:rPr>
              <w:t>日之前通过咨询电话或</w:t>
            </w:r>
            <w:r>
              <w:rPr>
                <w:rFonts w:hint="eastAsia" w:ascii="宋体" w:hAnsi="宋体" w:eastAsia="宋体" w:cs="宋体"/>
                <w:b w:val="0"/>
                <w:bCs w:val="0"/>
                <w:i w:val="0"/>
                <w:iCs w:val="0"/>
                <w:caps w:val="0"/>
                <w:color w:val="000000"/>
                <w:spacing w:val="0"/>
                <w:sz w:val="24"/>
                <w:szCs w:val="24"/>
                <w:u w:val="single"/>
                <w:bdr w:val="none" w:color="auto" w:sz="0" w:space="0"/>
                <w:lang w:val="en-US"/>
              </w:rPr>
              <w:t>QQ</w:t>
            </w:r>
            <w:r>
              <w:rPr>
                <w:rFonts w:hint="eastAsia" w:ascii="宋体" w:hAnsi="宋体" w:eastAsia="宋体" w:cs="宋体"/>
                <w:b w:val="0"/>
                <w:bCs w:val="0"/>
                <w:i w:val="0"/>
                <w:iCs w:val="0"/>
                <w:caps w:val="0"/>
                <w:color w:val="000000"/>
                <w:spacing w:val="0"/>
                <w:sz w:val="24"/>
                <w:szCs w:val="24"/>
                <w:u w:val="single"/>
                <w:bdr w:val="none" w:color="auto" w:sz="0" w:space="0"/>
                <w:lang w:eastAsia="zh-CN"/>
              </w:rPr>
              <w:t>群反馈我院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2022年3月26</w:t>
            </w:r>
            <w:r>
              <w:rPr>
                <w:rFonts w:hint="eastAsia" w:ascii="宋体" w:hAnsi="宋体" w:eastAsia="宋体" w:cs="宋体"/>
                <w:i w:val="0"/>
                <w:iCs w:val="0"/>
                <w:caps w:val="0"/>
                <w:color w:val="333333"/>
                <w:spacing w:val="0"/>
                <w:sz w:val="24"/>
                <w:szCs w:val="24"/>
                <w:bdr w:val="none" w:color="auto" w:sz="0" w:space="0"/>
                <w:lang w:eastAsia="zh-CN"/>
              </w:rPr>
              <w:t>日（周六）上午8:30</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333333"/>
                <w:spacing w:val="0"/>
                <w:sz w:val="24"/>
                <w:szCs w:val="24"/>
                <w:bdr w:val="none" w:color="auto" w:sz="0" w:space="0"/>
              </w:rPr>
              <w:t>复试</w:t>
            </w:r>
          </w:p>
        </w:tc>
        <w:tc>
          <w:tcPr>
            <w:tcW w:w="25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Style w:val="5"/>
                <w:rFonts w:hint="eastAsia" w:ascii="宋体" w:hAnsi="宋体" w:eastAsia="宋体" w:cs="宋体"/>
                <w:i w:val="0"/>
                <w:iCs w:val="0"/>
                <w:caps w:val="0"/>
                <w:color w:val="333333"/>
                <w:spacing w:val="0"/>
                <w:sz w:val="24"/>
                <w:szCs w:val="24"/>
                <w:bdr w:val="none" w:color="auto" w:sz="0" w:space="0"/>
              </w:rPr>
              <w:t>面试考核包括考生自述、考生抽题、考生回答、专家提问（包括追问环节）、专家评分五个部分</w:t>
            </w:r>
          </w:p>
        </w:tc>
        <w:tc>
          <w:tcPr>
            <w:tcW w:w="490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FF0000"/>
                <w:spacing w:val="0"/>
                <w:sz w:val="24"/>
                <w:szCs w:val="24"/>
                <w:u w:val="single"/>
                <w:bdr w:val="none" w:color="auto" w:sz="0" w:space="0"/>
                <w:lang w:eastAsia="zh-CN"/>
              </w:rPr>
              <w:t>（</w:t>
            </w:r>
            <w:r>
              <w:rPr>
                <w:rFonts w:hint="eastAsia" w:ascii="宋体" w:hAnsi="宋体" w:eastAsia="宋体" w:cs="宋体"/>
                <w:i w:val="0"/>
                <w:iCs w:val="0"/>
                <w:caps w:val="0"/>
                <w:color w:val="FF0000"/>
                <w:spacing w:val="0"/>
                <w:sz w:val="24"/>
                <w:szCs w:val="24"/>
                <w:u w:val="single"/>
                <w:bdr w:val="none" w:color="auto" w:sz="0" w:space="0"/>
                <w:lang w:val="en-US"/>
              </w:rPr>
              <w:t>1</w:t>
            </w:r>
            <w:r>
              <w:rPr>
                <w:rFonts w:hint="eastAsia" w:ascii="宋体" w:hAnsi="宋体" w:eastAsia="宋体" w:cs="宋体"/>
                <w:i w:val="0"/>
                <w:iCs w:val="0"/>
                <w:caps w:val="0"/>
                <w:color w:val="FF0000"/>
                <w:spacing w:val="0"/>
                <w:sz w:val="24"/>
                <w:szCs w:val="24"/>
                <w:u w:val="single"/>
                <w:bdr w:val="none" w:color="auto" w:sz="0" w:space="0"/>
                <w:lang w:eastAsia="zh-CN"/>
              </w:rPr>
              <w:t>）请复试考生尽快加入我院复试工作群</w:t>
            </w:r>
            <w:r>
              <w:rPr>
                <w:rFonts w:hint="eastAsia" w:ascii="宋体" w:hAnsi="宋体" w:eastAsia="宋体" w:cs="宋体"/>
                <w:i w:val="0"/>
                <w:iCs w:val="0"/>
                <w:caps w:val="0"/>
                <w:color w:val="FF0000"/>
                <w:spacing w:val="0"/>
                <w:sz w:val="24"/>
                <w:szCs w:val="24"/>
                <w:u w:val="single"/>
                <w:bdr w:val="none" w:color="auto" w:sz="0" w:space="0"/>
                <w:lang w:val="en-US"/>
              </w:rPr>
              <w:t>QQ</w:t>
            </w:r>
            <w:r>
              <w:rPr>
                <w:rFonts w:hint="eastAsia" w:ascii="宋体" w:hAnsi="宋体" w:eastAsia="宋体" w:cs="宋体"/>
                <w:i w:val="0"/>
                <w:iCs w:val="0"/>
                <w:caps w:val="0"/>
                <w:color w:val="FF0000"/>
                <w:spacing w:val="0"/>
                <w:sz w:val="24"/>
                <w:szCs w:val="24"/>
                <w:u w:val="single"/>
                <w:bdr w:val="none" w:color="auto" w:sz="0" w:space="0"/>
                <w:lang w:eastAsia="zh-CN"/>
              </w:rPr>
              <w:t>：</w:t>
            </w:r>
            <w:r>
              <w:rPr>
                <w:rFonts w:hint="eastAsia" w:ascii="宋体" w:hAnsi="宋体" w:eastAsia="宋体" w:cs="宋体"/>
                <w:i w:val="0"/>
                <w:iCs w:val="0"/>
                <w:caps w:val="0"/>
                <w:color w:val="FF0000"/>
                <w:spacing w:val="0"/>
                <w:sz w:val="24"/>
                <w:szCs w:val="24"/>
                <w:u w:val="single"/>
                <w:bdr w:val="none" w:color="auto" w:sz="0" w:space="0"/>
                <w:lang w:val="en-US"/>
              </w:rPr>
              <w:t>1012949775,</w:t>
            </w:r>
            <w:r>
              <w:rPr>
                <w:rFonts w:hint="eastAsia" w:ascii="宋体" w:hAnsi="宋体" w:eastAsia="宋体" w:cs="宋体"/>
                <w:i w:val="0"/>
                <w:iCs w:val="0"/>
                <w:caps w:val="0"/>
                <w:color w:val="FF0000"/>
                <w:spacing w:val="0"/>
                <w:sz w:val="24"/>
                <w:szCs w:val="24"/>
                <w:u w:val="single"/>
                <w:bdr w:val="none" w:color="auto" w:sz="0" w:space="0"/>
                <w:lang w:eastAsia="zh-CN"/>
              </w:rPr>
              <w:t>验证信息：</w:t>
            </w:r>
            <w:r>
              <w:rPr>
                <w:rFonts w:hint="eastAsia" w:ascii="宋体" w:hAnsi="宋体" w:eastAsia="宋体" w:cs="宋体"/>
                <w:i w:val="0"/>
                <w:iCs w:val="0"/>
                <w:caps w:val="0"/>
                <w:color w:val="FF0000"/>
                <w:spacing w:val="0"/>
                <w:sz w:val="24"/>
                <w:szCs w:val="24"/>
                <w:u w:val="single"/>
                <w:bdr w:val="none" w:color="auto" w:sz="0" w:space="0"/>
                <w:lang w:val="en-US"/>
              </w:rPr>
              <w:t>2022</w:t>
            </w:r>
            <w:r>
              <w:rPr>
                <w:rFonts w:hint="eastAsia" w:ascii="宋体" w:hAnsi="宋体" w:eastAsia="宋体" w:cs="宋体"/>
                <w:i w:val="0"/>
                <w:iCs w:val="0"/>
                <w:caps w:val="0"/>
                <w:color w:val="FF0000"/>
                <w:spacing w:val="0"/>
                <w:sz w:val="24"/>
                <w:szCs w:val="24"/>
                <w:u w:val="single"/>
                <w:bdr w:val="none" w:color="auto" w:sz="0" w:space="0"/>
                <w:lang w:eastAsia="zh-CN"/>
              </w:rPr>
              <w:t>刑司复试</w:t>
            </w:r>
            <w:r>
              <w:rPr>
                <w:rFonts w:hint="eastAsia" w:ascii="宋体" w:hAnsi="宋体" w:eastAsia="宋体" w:cs="宋体"/>
                <w:i w:val="0"/>
                <w:iCs w:val="0"/>
                <w:caps w:val="0"/>
                <w:color w:val="FF0000"/>
                <w:spacing w:val="0"/>
                <w:sz w:val="24"/>
                <w:szCs w:val="24"/>
                <w:u w:val="single"/>
                <w:bdr w:val="none" w:color="auto" w:sz="0" w:space="0"/>
                <w:lang w:val="en-US"/>
              </w:rPr>
              <w:t>+</w:t>
            </w:r>
            <w:r>
              <w:rPr>
                <w:rFonts w:hint="eastAsia" w:ascii="宋体" w:hAnsi="宋体" w:eastAsia="宋体" w:cs="宋体"/>
                <w:i w:val="0"/>
                <w:iCs w:val="0"/>
                <w:caps w:val="0"/>
                <w:color w:val="FF0000"/>
                <w:spacing w:val="0"/>
                <w:sz w:val="24"/>
                <w:szCs w:val="24"/>
                <w:u w:val="single"/>
                <w:bdr w:val="none" w:color="auto" w:sz="0" w:space="0"/>
                <w:lang w:eastAsia="zh-CN"/>
              </w:rPr>
              <w:t>考生姓名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FF0000"/>
                <w:spacing w:val="0"/>
                <w:sz w:val="24"/>
                <w:szCs w:val="24"/>
                <w:u w:val="single"/>
                <w:bdr w:val="none" w:color="auto" w:sz="0" w:space="0"/>
                <w:lang w:eastAsia="zh-CN"/>
              </w:rPr>
              <w:t>（</w:t>
            </w:r>
            <w:r>
              <w:rPr>
                <w:rFonts w:hint="eastAsia" w:ascii="宋体" w:hAnsi="宋体" w:eastAsia="宋体" w:cs="宋体"/>
                <w:i w:val="0"/>
                <w:iCs w:val="0"/>
                <w:caps w:val="0"/>
                <w:color w:val="FF0000"/>
                <w:spacing w:val="0"/>
                <w:sz w:val="24"/>
                <w:szCs w:val="24"/>
                <w:u w:val="single"/>
                <w:bdr w:val="none" w:color="auto" w:sz="0" w:space="0"/>
                <w:lang w:val="en-US"/>
              </w:rPr>
              <w:t>2</w:t>
            </w:r>
            <w:r>
              <w:rPr>
                <w:rFonts w:hint="eastAsia" w:ascii="宋体" w:hAnsi="宋体" w:eastAsia="宋体" w:cs="宋体"/>
                <w:i w:val="0"/>
                <w:iCs w:val="0"/>
                <w:caps w:val="0"/>
                <w:color w:val="FF0000"/>
                <w:spacing w:val="0"/>
                <w:sz w:val="24"/>
                <w:szCs w:val="24"/>
                <w:u w:val="single"/>
                <w:bdr w:val="none" w:color="auto" w:sz="0" w:space="0"/>
                <w:lang w:eastAsia="zh-CN"/>
              </w:rPr>
              <w:t>）</w:t>
            </w:r>
            <w:r>
              <w:rPr>
                <w:rFonts w:hint="eastAsia" w:ascii="宋体" w:hAnsi="宋体" w:eastAsia="宋体" w:cs="宋体"/>
                <w:i w:val="0"/>
                <w:iCs w:val="0"/>
                <w:caps w:val="0"/>
                <w:color w:val="FF0000"/>
                <w:spacing w:val="0"/>
                <w:sz w:val="24"/>
                <w:szCs w:val="24"/>
                <w:u w:val="single"/>
                <w:bdr w:val="none" w:color="auto" w:sz="0" w:space="0"/>
              </w:rPr>
              <w:t>具体面试系统测试请密切关注学校研究生院官网和学院官网通知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9月入学后</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体检</w:t>
            </w:r>
          </w:p>
        </w:tc>
        <w:tc>
          <w:tcPr>
            <w:tcW w:w="25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学校参照《普通高等学校招生体检工作指导意见》，结合招生专业实际情况，提出体检要求</w:t>
            </w:r>
          </w:p>
        </w:tc>
        <w:tc>
          <w:tcPr>
            <w:tcW w:w="490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19"/>
                <w:szCs w:val="19"/>
              </w:rPr>
            </w:pPr>
            <w:r>
              <w:rPr>
                <w:rFonts w:hint="eastAsia" w:ascii="宋体" w:hAnsi="宋体" w:eastAsia="宋体" w:cs="宋体"/>
                <w:i w:val="0"/>
                <w:iCs w:val="0"/>
                <w:caps w:val="0"/>
                <w:color w:val="333333"/>
                <w:spacing w:val="0"/>
                <w:sz w:val="24"/>
                <w:szCs w:val="24"/>
                <w:bdr w:val="none" w:color="auto" w:sz="0" w:space="0"/>
              </w:rPr>
              <w:t>密切关注校研究生院官网后续通知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（1）按入学考试总成绩从高到低排序进行录取。若入学考试总成绩相等，按初试总成绩从高到低排序进行录取；若初试总成绩相等，按政治与外语成绩之和从高到低排序进行录取。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（2）非专项计划考生复试总成绩低于满分的 60%为不合格，专项计划（少数民族骨干计划、退役大学生士兵计划）考生复试总成绩低于满分的 50%为不合格。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（3）根据教育部文件规定，未参加复试的考生视为弃权，不予录取；复试总成绩不合格的考生，不予录取；思想政治品德考核不合格的考生，不予录取。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学院招生录取相关信息将在本院网站进行公示，公示时间不少于5个工作日。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090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5">
    <w:name w:val="Strong"/>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2022-04-14T06:20:58Z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