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44" w:rsidRPr="00CA6244" w:rsidRDefault="00CA6244" w:rsidP="00CA6244">
      <w:pPr>
        <w:widowControl/>
        <w:spacing w:before="150" w:after="150" w:line="520" w:lineRule="exact"/>
        <w:ind w:firstLineChars="200" w:firstLine="643"/>
        <w:jc w:val="left"/>
        <w:rPr>
          <w:rFonts w:asciiTheme="majorEastAsia" w:eastAsiaTheme="majorEastAsia" w:hAnsiTheme="majorEastAsia" w:cstheme="majorEastAsia" w:hint="eastAsia"/>
          <w:b/>
          <w:kern w:val="0"/>
          <w:sz w:val="32"/>
          <w:szCs w:val="32"/>
        </w:rPr>
      </w:pPr>
      <w:r w:rsidRPr="00CA6244">
        <w:rPr>
          <w:b/>
          <w:sz w:val="32"/>
          <w:szCs w:val="32"/>
        </w:rPr>
        <w:t>音乐舞蹈学院</w:t>
      </w:r>
      <w:r w:rsidRPr="00CA6244">
        <w:rPr>
          <w:b/>
          <w:sz w:val="32"/>
          <w:szCs w:val="32"/>
        </w:rPr>
        <w:t>2022</w:t>
      </w:r>
      <w:r w:rsidRPr="00CA6244">
        <w:rPr>
          <w:b/>
          <w:sz w:val="32"/>
          <w:szCs w:val="32"/>
        </w:rPr>
        <w:t>年硕士研究生复试录取实施细则</w:t>
      </w:r>
    </w:p>
    <w:p w:rsidR="002E04EE" w:rsidRDefault="002311B1" w:rsidP="007D56C7">
      <w:pPr>
        <w:widowControl/>
        <w:spacing w:before="150" w:after="150" w:line="520" w:lineRule="exact"/>
        <w:ind w:firstLineChars="200"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根据《教育部关于印发&lt;2022 年全国硕士研究生招生工作管理规定&gt; 的通知》（教学函〔2021〕2 号，以下简称《管理规定》）《关于做好 2022 年全国硕士研究生招生录取工作的通知》（教学司〔2022〕4 号）等文件精神，在确保安全性、公平性和科学性的基础上，为稳妥做好 2022 年硕士研究生复试录取工作，结合音乐舞蹈学院实际情况，特制定《音乐舞蹈学院2022年硕士研究生复试录取实施细则》。</w:t>
      </w:r>
    </w:p>
    <w:p w:rsidR="002E04EE" w:rsidRDefault="002E04EE" w:rsidP="007D56C7">
      <w:pPr>
        <w:widowControl/>
        <w:spacing w:line="520" w:lineRule="exact"/>
        <w:jc w:val="left"/>
        <w:rPr>
          <w:rFonts w:asciiTheme="majorEastAsia" w:eastAsiaTheme="majorEastAsia" w:hAnsiTheme="majorEastAsia" w:cstheme="majorEastAsia"/>
          <w:b/>
          <w:bCs/>
          <w:kern w:val="0"/>
          <w:sz w:val="28"/>
          <w:szCs w:val="28"/>
        </w:rPr>
      </w:pPr>
    </w:p>
    <w:p w:rsidR="002E04EE" w:rsidRDefault="007D56C7" w:rsidP="007D56C7">
      <w:pPr>
        <w:widowControl/>
        <w:spacing w:line="520" w:lineRule="exact"/>
        <w:jc w:val="left"/>
        <w:rPr>
          <w:rFonts w:ascii="黑体" w:eastAsia="黑体" w:hAnsi="黑体" w:cs="黑体"/>
          <w:b/>
          <w:bCs/>
          <w:kern w:val="0"/>
          <w:sz w:val="30"/>
          <w:szCs w:val="30"/>
        </w:rPr>
      </w:pPr>
      <w:r>
        <w:rPr>
          <w:rFonts w:ascii="黑体" w:eastAsia="黑体" w:hAnsi="黑体" w:cs="黑体" w:hint="eastAsia"/>
          <w:b/>
          <w:bCs/>
          <w:kern w:val="0"/>
          <w:sz w:val="30"/>
          <w:szCs w:val="30"/>
        </w:rPr>
        <w:t xml:space="preserve">    </w:t>
      </w:r>
      <w:r w:rsidR="002311B1">
        <w:rPr>
          <w:rFonts w:ascii="黑体" w:eastAsia="黑体" w:hAnsi="黑体" w:cs="黑体" w:hint="eastAsia"/>
          <w:b/>
          <w:bCs/>
          <w:kern w:val="0"/>
          <w:sz w:val="30"/>
          <w:szCs w:val="30"/>
        </w:rPr>
        <w:t>一、复试组织机构及职责</w:t>
      </w:r>
    </w:p>
    <w:p w:rsidR="002E04EE" w:rsidRDefault="002311B1" w:rsidP="007D56C7">
      <w:pPr>
        <w:widowControl/>
        <w:spacing w:before="150" w:after="150" w:line="520" w:lineRule="exact"/>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 xml:space="preserve">    1.成立复试录取工作领导小组。复试录取工作小组由学院书记、院长、副院长、纪委书记、学科负责人、办公室主任组成，负责学院复试录取工作的方案制定，组织、协调和监督复试小组顺利开展复试录取各项工作。</w:t>
      </w:r>
    </w:p>
    <w:p w:rsidR="002E04EE" w:rsidRDefault="002311B1" w:rsidP="007D56C7">
      <w:pPr>
        <w:widowControl/>
        <w:spacing w:before="150" w:after="150" w:line="520" w:lineRule="exact"/>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 xml:space="preserve">    2.综合测试按照专业方向成立两个复试小组：音乐复试小组、舞蹈复试小组。每个小组不少于5位教师，其中至少3人为硕导。负责具体实施各专业方向的复试工作，包括制定命题、确定面试考核程序和内容、面试考生。主要通过考察考生的政治思想品德、专业理论素养、专业技术能力、综合能力和心理素质，做到“全面衡量、择优录取”。</w:t>
      </w:r>
    </w:p>
    <w:p w:rsidR="002E04EE" w:rsidRDefault="002311B1" w:rsidP="007D56C7">
      <w:pPr>
        <w:widowControl/>
        <w:spacing w:before="150" w:after="150" w:line="520" w:lineRule="exact"/>
        <w:ind w:firstLine="48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3.成立英语水平测试小组。由政治素质好、为人正派、英语水平高的3位教师组成，负责对考生的英语水平进行测试。</w:t>
      </w:r>
    </w:p>
    <w:p w:rsidR="002E04EE" w:rsidRDefault="002311B1" w:rsidP="007D56C7">
      <w:pPr>
        <w:widowControl/>
        <w:spacing w:before="150" w:after="150" w:line="520" w:lineRule="exact"/>
        <w:ind w:firstLine="48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lastRenderedPageBreak/>
        <w:t>4.成立考生资格审查和联络小组。由办公室主任、研究生秘书、专业教师等组成，负责对考生资格材料进行审查，考试前后与考生的联络以及担任面试考场的秘书工作。</w:t>
      </w:r>
    </w:p>
    <w:p w:rsidR="002E04EE" w:rsidRDefault="002311B1" w:rsidP="007D56C7">
      <w:pPr>
        <w:widowControl/>
        <w:spacing w:before="150" w:after="150" w:line="520" w:lineRule="exact"/>
        <w:ind w:firstLine="480"/>
        <w:jc w:val="left"/>
        <w:rPr>
          <w:rFonts w:asciiTheme="majorEastAsia" w:eastAsiaTheme="majorEastAsia" w:hAnsiTheme="majorEastAsia" w:cstheme="majorEastAsia"/>
          <w:kern w:val="0"/>
          <w:sz w:val="28"/>
          <w:szCs w:val="28"/>
        </w:rPr>
      </w:pPr>
      <w:r>
        <w:rPr>
          <w:rFonts w:ascii="黑体" w:eastAsia="黑体" w:hAnsi="黑体" w:cs="黑体" w:hint="eastAsia"/>
          <w:b/>
          <w:bCs/>
          <w:kern w:val="0"/>
          <w:sz w:val="30"/>
          <w:szCs w:val="30"/>
        </w:rPr>
        <w:t>二、参加复试的考生条件要求</w:t>
      </w:r>
    </w:p>
    <w:p w:rsidR="002E04EE" w:rsidRPr="00345BC2" w:rsidRDefault="002311B1" w:rsidP="007D56C7">
      <w:pPr>
        <w:widowControl/>
        <w:spacing w:before="150" w:after="150" w:line="520" w:lineRule="exact"/>
        <w:ind w:firstLineChars="150" w:firstLine="42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 xml:space="preserve"> 1.必须满足2022年全国专业硕士艺术（A类考生）初试成绩上线的基本条件。</w:t>
      </w:r>
      <w:r w:rsidR="005038CB" w:rsidRPr="00345BC2">
        <w:rPr>
          <w:rFonts w:asciiTheme="majorEastAsia" w:eastAsiaTheme="majorEastAsia" w:hAnsiTheme="majorEastAsia" w:cstheme="majorEastAsia" w:hint="eastAsia"/>
          <w:kern w:val="0"/>
          <w:sz w:val="28"/>
          <w:szCs w:val="28"/>
        </w:rPr>
        <w:t>学院2022年拟招收硕士研究生47名</w:t>
      </w:r>
      <w:r w:rsidR="005A0FCD">
        <w:rPr>
          <w:rFonts w:asciiTheme="majorEastAsia" w:eastAsiaTheme="majorEastAsia" w:hAnsiTheme="majorEastAsia" w:cstheme="majorEastAsia" w:hint="eastAsia"/>
          <w:kern w:val="0"/>
          <w:sz w:val="28"/>
          <w:szCs w:val="28"/>
        </w:rPr>
        <w:t>（其中推免生</w:t>
      </w:r>
      <w:bookmarkStart w:id="0" w:name="_GoBack"/>
      <w:bookmarkEnd w:id="0"/>
      <w:r w:rsidR="00E61892">
        <w:rPr>
          <w:rFonts w:asciiTheme="majorEastAsia" w:eastAsiaTheme="majorEastAsia" w:hAnsiTheme="majorEastAsia" w:cstheme="majorEastAsia" w:hint="eastAsia"/>
          <w:kern w:val="0"/>
          <w:sz w:val="28"/>
          <w:szCs w:val="28"/>
        </w:rPr>
        <w:t>招收10名）</w:t>
      </w:r>
      <w:r w:rsidR="005038CB" w:rsidRPr="00345BC2">
        <w:rPr>
          <w:rFonts w:asciiTheme="majorEastAsia" w:eastAsiaTheme="majorEastAsia" w:hAnsiTheme="majorEastAsia" w:cstheme="majorEastAsia" w:hint="eastAsia"/>
          <w:kern w:val="0"/>
          <w:sz w:val="28"/>
          <w:szCs w:val="28"/>
        </w:rPr>
        <w:t>，其中音乐专业27名（</w:t>
      </w:r>
      <w:r w:rsidR="00E61892" w:rsidRPr="00345BC2">
        <w:rPr>
          <w:rFonts w:asciiTheme="majorEastAsia" w:eastAsiaTheme="majorEastAsia" w:hAnsiTheme="majorEastAsia" w:cstheme="majorEastAsia" w:hint="eastAsia"/>
          <w:kern w:val="0"/>
          <w:sz w:val="28"/>
          <w:szCs w:val="28"/>
        </w:rPr>
        <w:t>其中推免生</w:t>
      </w:r>
      <w:r w:rsidR="00E61892">
        <w:rPr>
          <w:rFonts w:asciiTheme="majorEastAsia" w:eastAsiaTheme="majorEastAsia" w:hAnsiTheme="majorEastAsia" w:cstheme="majorEastAsia" w:hint="eastAsia"/>
          <w:kern w:val="0"/>
          <w:sz w:val="28"/>
          <w:szCs w:val="28"/>
        </w:rPr>
        <w:t>3</w:t>
      </w:r>
      <w:r w:rsidR="00E61892" w:rsidRPr="00345BC2">
        <w:rPr>
          <w:rFonts w:asciiTheme="majorEastAsia" w:eastAsiaTheme="majorEastAsia" w:hAnsiTheme="majorEastAsia" w:cstheme="majorEastAsia" w:hint="eastAsia"/>
          <w:kern w:val="0"/>
          <w:sz w:val="28"/>
          <w:szCs w:val="28"/>
        </w:rPr>
        <w:t>名</w:t>
      </w:r>
      <w:r w:rsidR="005038CB" w:rsidRPr="00345BC2">
        <w:rPr>
          <w:rFonts w:asciiTheme="majorEastAsia" w:eastAsiaTheme="majorEastAsia" w:hAnsiTheme="majorEastAsia" w:cstheme="majorEastAsia" w:hint="eastAsia"/>
          <w:kern w:val="0"/>
          <w:sz w:val="28"/>
          <w:szCs w:val="28"/>
        </w:rPr>
        <w:t>），舞蹈专业招收20名（其中推免生7名）。</w:t>
      </w:r>
    </w:p>
    <w:p w:rsidR="002E04EE" w:rsidRDefault="002311B1" w:rsidP="007D56C7">
      <w:pPr>
        <w:widowControl/>
        <w:spacing w:before="150" w:after="150" w:line="520" w:lineRule="exact"/>
        <w:ind w:firstLine="48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2.免试推荐生不参加复试。</w:t>
      </w:r>
    </w:p>
    <w:p w:rsidR="002E04EE" w:rsidRDefault="002311B1" w:rsidP="007D56C7">
      <w:pPr>
        <w:widowControl/>
        <w:spacing w:before="150" w:after="150" w:line="520" w:lineRule="exact"/>
        <w:ind w:firstLine="48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3.“少数民族高层次骨干人才计划”考生、“退役大学生士兵”专硕计划考生必须参加复试，参加复试名单由研究生院招生办提供。</w:t>
      </w:r>
    </w:p>
    <w:p w:rsidR="002E04EE" w:rsidRDefault="002311B1" w:rsidP="007D56C7">
      <w:pPr>
        <w:widowControl/>
        <w:spacing w:before="150" w:after="150" w:line="520" w:lineRule="exact"/>
        <w:ind w:firstLineChars="150" w:firstLine="42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 xml:space="preserve"> 4.我院今年不接收任何类型的调剂考生。</w:t>
      </w:r>
    </w:p>
    <w:p w:rsidR="002E04EE" w:rsidRDefault="002311B1" w:rsidP="007D56C7">
      <w:pPr>
        <w:widowControl/>
        <w:spacing w:before="150" w:after="150" w:line="520" w:lineRule="exact"/>
        <w:ind w:firstLineChars="150" w:firstLine="42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 xml:space="preserve"> 5.学院采取差额复试，按照教育部规定的差额比例不低于120%进行。在确定参加复试考生名单后，在学院网站上公示复试考生名单（按姓氏拼音顺序排列，见附件一），并通过电话逐一通知参加复试考生本人（骨干计划、“退役大学生士兵”专硕计划考生由</w:t>
      </w:r>
      <w:r w:rsidRPr="00345BC2">
        <w:rPr>
          <w:rFonts w:asciiTheme="majorEastAsia" w:eastAsiaTheme="majorEastAsia" w:hAnsiTheme="majorEastAsia" w:cstheme="majorEastAsia" w:hint="eastAsia"/>
          <w:kern w:val="0"/>
          <w:sz w:val="28"/>
          <w:szCs w:val="28"/>
        </w:rPr>
        <w:t>学院</w:t>
      </w:r>
      <w:r>
        <w:rPr>
          <w:rFonts w:asciiTheme="majorEastAsia" w:eastAsiaTheme="majorEastAsia" w:hAnsiTheme="majorEastAsia" w:cstheme="majorEastAsia" w:hint="eastAsia"/>
          <w:kern w:val="0"/>
          <w:sz w:val="28"/>
          <w:szCs w:val="28"/>
        </w:rPr>
        <w:t>通知），告知考生复试时间、方式、流程和注意事项。</w:t>
      </w:r>
    </w:p>
    <w:p w:rsidR="002E04EE" w:rsidRDefault="002311B1" w:rsidP="007D56C7">
      <w:pPr>
        <w:widowControl/>
        <w:spacing w:before="150" w:after="150" w:line="520" w:lineRule="exact"/>
        <w:ind w:firstLine="480"/>
        <w:jc w:val="left"/>
        <w:rPr>
          <w:rFonts w:asciiTheme="majorEastAsia" w:eastAsia="黑体" w:hAnsiTheme="majorEastAsia" w:cstheme="majorEastAsia"/>
          <w:kern w:val="0"/>
          <w:sz w:val="28"/>
          <w:szCs w:val="28"/>
        </w:rPr>
      </w:pPr>
      <w:r>
        <w:rPr>
          <w:rFonts w:ascii="黑体" w:eastAsia="黑体" w:hAnsi="黑体" w:cs="黑体" w:hint="eastAsia"/>
          <w:b/>
          <w:bCs/>
          <w:kern w:val="0"/>
          <w:sz w:val="30"/>
          <w:szCs w:val="30"/>
        </w:rPr>
        <w:t xml:space="preserve">三、复试的时间、形式和内容 </w:t>
      </w:r>
    </w:p>
    <w:p w:rsidR="002E04EE" w:rsidRDefault="002311B1" w:rsidP="007D56C7">
      <w:pPr>
        <w:widowControl/>
        <w:spacing w:before="150" w:after="150" w:line="520" w:lineRule="exact"/>
        <w:ind w:firstLineChars="100" w:firstLine="28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 xml:space="preserve"> 1.复试时间</w:t>
      </w:r>
    </w:p>
    <w:p w:rsidR="002E04EE" w:rsidRDefault="002311B1" w:rsidP="007D56C7">
      <w:pPr>
        <w:widowControl/>
        <w:spacing w:before="150" w:after="150" w:line="520" w:lineRule="exact"/>
        <w:ind w:firstLine="48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学院定于2022年3月27日（星期日）、28日（星期一）两天进行复试。具体日程见附件二。</w:t>
      </w:r>
    </w:p>
    <w:p w:rsidR="002E04EE" w:rsidRDefault="002311B1" w:rsidP="007D56C7">
      <w:pPr>
        <w:widowControl/>
        <w:numPr>
          <w:ilvl w:val="0"/>
          <w:numId w:val="1"/>
        </w:numPr>
        <w:spacing w:before="150" w:after="150" w:line="520" w:lineRule="exact"/>
        <w:ind w:firstLine="48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复试形式</w:t>
      </w:r>
    </w:p>
    <w:p w:rsidR="002E04EE" w:rsidRDefault="002311B1" w:rsidP="007D56C7">
      <w:pPr>
        <w:widowControl/>
        <w:spacing w:before="150" w:after="150" w:line="520" w:lineRule="exact"/>
        <w:ind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采用远程网络复试方式。</w:t>
      </w:r>
    </w:p>
    <w:p w:rsidR="002E04EE" w:rsidRDefault="002311B1" w:rsidP="007D56C7">
      <w:pPr>
        <w:widowControl/>
        <w:spacing w:before="150" w:after="150" w:line="520" w:lineRule="exact"/>
        <w:ind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lastRenderedPageBreak/>
        <w:t>3.复试内容</w:t>
      </w:r>
    </w:p>
    <w:p w:rsidR="002E04EE" w:rsidRDefault="002311B1" w:rsidP="007D56C7">
      <w:pPr>
        <w:widowControl/>
        <w:spacing w:before="150" w:after="150" w:line="520" w:lineRule="exact"/>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 xml:space="preserve">    受疫情影响，今年所有复试内容均采用远程网络面试方式进行，在复试科目上不得不做出相应调整，以本细则公布考察内容为准。具体复试内容要求如下：</w:t>
      </w:r>
    </w:p>
    <w:p w:rsidR="002E04EE" w:rsidRDefault="002311B1" w:rsidP="007D56C7">
      <w:pPr>
        <w:widowControl/>
        <w:spacing w:before="150" w:after="150" w:line="520" w:lineRule="exact"/>
        <w:ind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1）综合测试：时间长度原则上不少于20分钟，包括考察考生的专业能力、思想政治品德及综合素质，满分为200分。若考生低于120分为不及格，不得录取。综合测试成绩=各位面试教师成绩之和÷小组教师人数。具体内容如下：</w:t>
      </w:r>
    </w:p>
    <w:p w:rsidR="002E04EE" w:rsidRDefault="002311B1" w:rsidP="007D56C7">
      <w:pPr>
        <w:widowControl/>
        <w:spacing w:before="150" w:after="150" w:line="520" w:lineRule="exact"/>
        <w:ind w:firstLine="560"/>
        <w:jc w:val="left"/>
        <w:rPr>
          <w:rFonts w:asciiTheme="majorEastAsia" w:eastAsiaTheme="majorEastAsia" w:hAnsiTheme="majorEastAsia" w:cstheme="majorEastAsia"/>
          <w:b/>
          <w:kern w:val="0"/>
          <w:sz w:val="28"/>
          <w:szCs w:val="28"/>
        </w:rPr>
      </w:pPr>
      <w:r>
        <w:rPr>
          <w:rFonts w:asciiTheme="majorEastAsia" w:eastAsiaTheme="majorEastAsia" w:hAnsiTheme="majorEastAsia" w:cstheme="majorEastAsia" w:hint="eastAsia"/>
          <w:b/>
          <w:kern w:val="0"/>
          <w:sz w:val="28"/>
          <w:szCs w:val="28"/>
        </w:rPr>
        <w:t xml:space="preserve">A.专业能力考察 </w:t>
      </w:r>
    </w:p>
    <w:p w:rsidR="002E04EE" w:rsidRDefault="002311B1" w:rsidP="007D56C7">
      <w:pPr>
        <w:widowControl/>
        <w:spacing w:before="150" w:after="150" w:line="520" w:lineRule="exact"/>
        <w:ind w:firstLineChars="200" w:firstLine="562"/>
        <w:jc w:val="left"/>
        <w:rPr>
          <w:rFonts w:asciiTheme="majorEastAsia" w:eastAsiaTheme="majorEastAsia" w:hAnsiTheme="majorEastAsia" w:cstheme="majorEastAsia"/>
          <w:b/>
          <w:kern w:val="0"/>
          <w:sz w:val="28"/>
          <w:szCs w:val="28"/>
        </w:rPr>
      </w:pPr>
      <w:r>
        <w:rPr>
          <w:rFonts w:asciiTheme="majorEastAsia" w:eastAsiaTheme="majorEastAsia" w:hAnsiTheme="majorEastAsia" w:cstheme="majorEastAsia" w:hint="eastAsia"/>
          <w:b/>
          <w:kern w:val="0"/>
          <w:sz w:val="28"/>
          <w:szCs w:val="28"/>
        </w:rPr>
        <w:t>音乐组考察基本内容</w:t>
      </w:r>
    </w:p>
    <w:p w:rsidR="002E04EE" w:rsidRDefault="002311B1" w:rsidP="007D56C7">
      <w:pPr>
        <w:widowControl/>
        <w:spacing w:before="150" w:after="150" w:line="520" w:lineRule="exact"/>
        <w:ind w:firstLineChars="200" w:firstLine="562"/>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b/>
          <w:kern w:val="0"/>
          <w:sz w:val="28"/>
          <w:szCs w:val="28"/>
        </w:rPr>
        <w:t>音乐组（教育方向）：</w:t>
      </w:r>
      <w:r>
        <w:rPr>
          <w:rFonts w:asciiTheme="majorEastAsia" w:eastAsiaTheme="majorEastAsia" w:hAnsiTheme="majorEastAsia" w:cstheme="majorEastAsia" w:hint="eastAsia"/>
          <w:kern w:val="0"/>
          <w:sz w:val="28"/>
          <w:szCs w:val="28"/>
        </w:rPr>
        <w:t>①自选作品测试：自选2首声乐或器乐作品进行演唱或者演奏(10分钟以内）；②综合能力测试：自选声乐演唱或器乐演奏（除钢琴外的器乐）的考生需加试钢琴曲目一首（曲目自选，10分钟以内），自选钢琴演奏的考生需加试声乐曲目一首（曲目自选，10分钟以内）。注意：考生演唱自备伴奏音乐CD或自请钢伴，若是乐器演奏则自备乐器。</w:t>
      </w:r>
    </w:p>
    <w:p w:rsidR="002E04EE" w:rsidRDefault="002311B1" w:rsidP="007D56C7">
      <w:pPr>
        <w:widowControl/>
        <w:spacing w:before="150" w:after="150" w:line="520" w:lineRule="exact"/>
        <w:ind w:firstLineChars="200" w:firstLine="562"/>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b/>
          <w:kern w:val="0"/>
          <w:sz w:val="28"/>
          <w:szCs w:val="28"/>
        </w:rPr>
        <w:t>音乐组（表演方向）：</w:t>
      </w:r>
      <w:r>
        <w:rPr>
          <w:rFonts w:asciiTheme="majorEastAsia" w:eastAsiaTheme="majorEastAsia" w:hAnsiTheme="majorEastAsia" w:cstheme="majorEastAsia" w:hint="eastAsia"/>
          <w:kern w:val="0"/>
          <w:sz w:val="28"/>
          <w:szCs w:val="28"/>
        </w:rPr>
        <w:t>①自选作品测试：根据专业方向不同，考生需自选一首作品进行演唱、演奏、指挥；②综合能力测试：每位考生另需准备3首作品（声乐、器乐的考生准备3首作品，合唱指挥考生准备2首指挥作品和1首声乐作品），由评委现场指定其中2首作品进行演唱、演奏、指挥(20分钟以内）。注意：①声乐表演考生必须准备1首歌剧选段（中国歌剧或外国歌剧均可）作为必考项；钢琴表演考生必须准备1首练习曲作为必考项；合唱指挥考生需准备1首合唱作品作为必考项。其他表演作品由评委现场在学生自备作品曲目</w:t>
      </w:r>
      <w:r>
        <w:rPr>
          <w:rFonts w:asciiTheme="majorEastAsia" w:eastAsiaTheme="majorEastAsia" w:hAnsiTheme="majorEastAsia" w:cstheme="majorEastAsia" w:hint="eastAsia"/>
          <w:kern w:val="0"/>
          <w:sz w:val="28"/>
          <w:szCs w:val="28"/>
        </w:rPr>
        <w:lastRenderedPageBreak/>
        <w:t>中指定。②考生演唱自备伴奏音乐CD或自请钢伴，若是乐器表演自备乐器，合唱指挥需自请双钢琴伴奏。</w:t>
      </w:r>
    </w:p>
    <w:p w:rsidR="002E04EE" w:rsidRDefault="002311B1" w:rsidP="007D56C7">
      <w:pPr>
        <w:spacing w:line="520" w:lineRule="exact"/>
        <w:ind w:firstLineChars="200" w:firstLine="562"/>
        <w:rPr>
          <w:rFonts w:ascii="宋体" w:hAnsi="宋体"/>
          <w:b/>
          <w:sz w:val="28"/>
          <w:szCs w:val="28"/>
        </w:rPr>
      </w:pPr>
      <w:r>
        <w:rPr>
          <w:rFonts w:ascii="宋体" w:hAnsi="宋体" w:hint="eastAsia"/>
          <w:b/>
          <w:sz w:val="28"/>
          <w:szCs w:val="28"/>
        </w:rPr>
        <w:t>舞蹈组（综合测试考察）基本内容：</w:t>
      </w:r>
    </w:p>
    <w:p w:rsidR="002E04EE" w:rsidRDefault="002E04EE" w:rsidP="007D56C7">
      <w:pPr>
        <w:spacing w:line="520" w:lineRule="exact"/>
        <w:ind w:leftChars="100" w:left="210"/>
        <w:rPr>
          <w:rFonts w:ascii="宋体" w:hAnsi="宋体"/>
          <w:sz w:val="28"/>
          <w:szCs w:val="28"/>
        </w:rPr>
      </w:pPr>
    </w:p>
    <w:p w:rsidR="002E04EE" w:rsidRDefault="002311B1" w:rsidP="007D56C7">
      <w:pPr>
        <w:spacing w:line="520" w:lineRule="exact"/>
        <w:ind w:firstLineChars="200" w:firstLine="562"/>
        <w:rPr>
          <w:rFonts w:ascii="宋体" w:hAnsi="宋体"/>
          <w:b/>
          <w:sz w:val="28"/>
          <w:szCs w:val="28"/>
        </w:rPr>
      </w:pPr>
      <w:r>
        <w:rPr>
          <w:rFonts w:ascii="宋体" w:hAnsi="宋体" w:hint="eastAsia"/>
          <w:b/>
          <w:sz w:val="28"/>
          <w:szCs w:val="28"/>
        </w:rPr>
        <w:t>舞蹈组（舞蹈教育方向）：</w:t>
      </w:r>
    </w:p>
    <w:p w:rsidR="002E04EE" w:rsidRDefault="002311B1" w:rsidP="007D56C7">
      <w:pPr>
        <w:spacing w:line="520" w:lineRule="exact"/>
        <w:ind w:firstLineChars="200" w:firstLine="560"/>
        <w:rPr>
          <w:rFonts w:ascii="宋体" w:hAnsi="宋体"/>
          <w:bCs/>
          <w:sz w:val="28"/>
          <w:szCs w:val="28"/>
        </w:rPr>
      </w:pPr>
      <w:r>
        <w:rPr>
          <w:rFonts w:ascii="宋体" w:hAnsi="宋体" w:hint="eastAsia"/>
          <w:bCs/>
          <w:sz w:val="28"/>
          <w:szCs w:val="28"/>
        </w:rPr>
        <w:t>①基本功能力测试：</w:t>
      </w:r>
      <w:r>
        <w:rPr>
          <w:rFonts w:ascii="宋体" w:hAnsi="宋体" w:hint="eastAsia"/>
          <w:sz w:val="28"/>
          <w:szCs w:val="28"/>
        </w:rPr>
        <w:t>考生自选基本功技能组合进行展示，包含跳、转、翻类技术技巧。（时间2分钟以内）；②</w:t>
      </w:r>
      <w:r>
        <w:rPr>
          <w:rFonts w:ascii="宋体" w:hAnsi="宋体" w:hint="eastAsia"/>
          <w:bCs/>
          <w:sz w:val="28"/>
          <w:szCs w:val="28"/>
        </w:rPr>
        <w:t>民间舞能力测试</w:t>
      </w:r>
      <w:r>
        <w:rPr>
          <w:rFonts w:ascii="宋体" w:hAnsi="宋体" w:hint="eastAsia"/>
          <w:sz w:val="28"/>
          <w:szCs w:val="28"/>
        </w:rPr>
        <w:t>：考生自选民间舞组合进行展示，仅限民间舞。（时间3分钟以内）；③自选舞蹈作品</w:t>
      </w:r>
      <w:r>
        <w:rPr>
          <w:rFonts w:ascii="宋体" w:hAnsi="宋体" w:hint="eastAsia"/>
          <w:bCs/>
          <w:sz w:val="28"/>
          <w:szCs w:val="28"/>
        </w:rPr>
        <w:t>表演能力测试：</w:t>
      </w:r>
      <w:r>
        <w:rPr>
          <w:rFonts w:ascii="宋体" w:hAnsi="宋体" w:hint="eastAsia"/>
          <w:sz w:val="28"/>
          <w:szCs w:val="28"/>
        </w:rPr>
        <w:t xml:space="preserve">考生自选舞蹈剧目片段展示，舞种不限。（时间4分钟以内）④ </w:t>
      </w:r>
      <w:r>
        <w:rPr>
          <w:rFonts w:ascii="宋体" w:hAnsi="宋体" w:hint="eastAsia"/>
          <w:bCs/>
          <w:sz w:val="28"/>
          <w:szCs w:val="28"/>
        </w:rPr>
        <w:t>综合知识能力测试：思想政治及综合素质考察问答（含两分钟自我介绍）。时长（8分钟）。</w:t>
      </w:r>
    </w:p>
    <w:p w:rsidR="002E04EE" w:rsidRDefault="002311B1" w:rsidP="007D56C7">
      <w:pPr>
        <w:spacing w:line="520" w:lineRule="exact"/>
        <w:ind w:firstLineChars="200" w:firstLine="562"/>
        <w:rPr>
          <w:rFonts w:ascii="宋体" w:hAnsi="宋体"/>
          <w:b/>
          <w:bCs/>
          <w:sz w:val="28"/>
          <w:szCs w:val="28"/>
        </w:rPr>
      </w:pPr>
      <w:r>
        <w:rPr>
          <w:rFonts w:ascii="宋体" w:hAnsi="宋体" w:hint="eastAsia"/>
          <w:b/>
          <w:bCs/>
          <w:sz w:val="28"/>
          <w:szCs w:val="28"/>
        </w:rPr>
        <w:t>注意事项：</w:t>
      </w:r>
    </w:p>
    <w:p w:rsidR="002E04EE" w:rsidRDefault="002311B1" w:rsidP="007D56C7">
      <w:pPr>
        <w:spacing w:line="520" w:lineRule="exact"/>
        <w:ind w:firstLineChars="200" w:firstLine="560"/>
        <w:rPr>
          <w:rFonts w:ascii="宋体" w:hAnsi="宋体"/>
          <w:bCs/>
          <w:sz w:val="28"/>
          <w:szCs w:val="28"/>
        </w:rPr>
      </w:pPr>
      <w:r>
        <w:rPr>
          <w:rFonts w:ascii="宋体" w:hAnsi="宋体" w:hint="eastAsia"/>
          <w:bCs/>
          <w:sz w:val="28"/>
          <w:szCs w:val="28"/>
        </w:rPr>
        <w:t>1、考试现场全程只允许考生一个人在场，考生自备伴奏音乐，保持考场音质效果。音乐播放需考生自己全程操作，请注意音乐留白准备时间。出现伴奏音乐停止或中断等问题，考场不得停止，在无音乐伴奏中继续进行考试。</w:t>
      </w:r>
    </w:p>
    <w:p w:rsidR="002E04EE" w:rsidRDefault="002311B1" w:rsidP="007D56C7">
      <w:pPr>
        <w:spacing w:line="520" w:lineRule="exact"/>
        <w:ind w:firstLineChars="200" w:firstLine="560"/>
        <w:rPr>
          <w:rFonts w:ascii="宋体" w:hAnsi="宋体"/>
          <w:bCs/>
          <w:sz w:val="28"/>
          <w:szCs w:val="28"/>
        </w:rPr>
      </w:pPr>
      <w:r>
        <w:rPr>
          <w:rFonts w:ascii="宋体" w:hAnsi="宋体" w:hint="eastAsia"/>
          <w:bCs/>
          <w:sz w:val="28"/>
          <w:szCs w:val="28"/>
        </w:rPr>
        <w:t>2、基本功能力测试，民间舞能力测试，自选舞蹈作品表演，以上三项考试要求一律穿着专业练功服展示，不允许穿戴舞台表演服装及头饰。</w:t>
      </w:r>
    </w:p>
    <w:p w:rsidR="002E04EE" w:rsidRDefault="002311B1" w:rsidP="007D56C7">
      <w:pPr>
        <w:spacing w:line="520" w:lineRule="exact"/>
        <w:ind w:firstLineChars="200" w:firstLine="560"/>
        <w:rPr>
          <w:rFonts w:ascii="宋体" w:hAnsi="宋体"/>
          <w:bCs/>
          <w:sz w:val="28"/>
          <w:szCs w:val="28"/>
        </w:rPr>
      </w:pPr>
      <w:r>
        <w:rPr>
          <w:rFonts w:ascii="宋体" w:hAnsi="宋体" w:hint="eastAsia"/>
          <w:bCs/>
          <w:sz w:val="28"/>
          <w:szCs w:val="28"/>
        </w:rPr>
        <w:t>3、以上环节之间的衔接控制在2分钟内，不得超时。</w:t>
      </w:r>
    </w:p>
    <w:p w:rsidR="002E04EE" w:rsidRDefault="002311B1" w:rsidP="007D56C7">
      <w:pPr>
        <w:spacing w:line="520" w:lineRule="exact"/>
        <w:ind w:firstLineChars="200" w:firstLine="562"/>
        <w:rPr>
          <w:rFonts w:ascii="宋体" w:hAnsi="宋体"/>
          <w:b/>
          <w:sz w:val="28"/>
          <w:szCs w:val="28"/>
        </w:rPr>
      </w:pPr>
      <w:r>
        <w:rPr>
          <w:rFonts w:ascii="宋体" w:hAnsi="宋体" w:hint="eastAsia"/>
          <w:b/>
          <w:sz w:val="28"/>
          <w:szCs w:val="28"/>
        </w:rPr>
        <w:t>舞蹈组（舞蹈编创方向）：</w:t>
      </w:r>
    </w:p>
    <w:p w:rsidR="002E04EE" w:rsidRDefault="002311B1" w:rsidP="007D56C7">
      <w:pPr>
        <w:spacing w:line="520" w:lineRule="exact"/>
        <w:ind w:firstLineChars="200" w:firstLine="560"/>
        <w:rPr>
          <w:rFonts w:ascii="宋体" w:hAnsi="宋体"/>
          <w:bCs/>
          <w:sz w:val="28"/>
          <w:szCs w:val="28"/>
        </w:rPr>
      </w:pPr>
      <w:r>
        <w:rPr>
          <w:rFonts w:ascii="宋体" w:hAnsi="宋体" w:hint="eastAsia"/>
          <w:bCs/>
          <w:sz w:val="28"/>
          <w:szCs w:val="28"/>
        </w:rPr>
        <w:t>①基本功能力测试：</w:t>
      </w:r>
      <w:r>
        <w:rPr>
          <w:rFonts w:ascii="宋体" w:hAnsi="宋体" w:hint="eastAsia"/>
          <w:sz w:val="28"/>
          <w:szCs w:val="28"/>
        </w:rPr>
        <w:t>考生自选基本功技能组合进行展示，包含跳、转、翻类技术技巧。（时间2分钟以内）；②自选舞蹈作品</w:t>
      </w:r>
      <w:r>
        <w:rPr>
          <w:rFonts w:ascii="宋体" w:hAnsi="宋体" w:hint="eastAsia"/>
          <w:bCs/>
          <w:sz w:val="28"/>
          <w:szCs w:val="28"/>
        </w:rPr>
        <w:t>表演能力测试：</w:t>
      </w:r>
      <w:r>
        <w:rPr>
          <w:rFonts w:ascii="宋体" w:hAnsi="宋体" w:hint="eastAsia"/>
          <w:sz w:val="28"/>
          <w:szCs w:val="28"/>
        </w:rPr>
        <w:t>考生自选舞蹈剧目片段展示，舞种不限。（时间3分钟以内）③</w:t>
      </w:r>
      <w:r>
        <w:rPr>
          <w:rFonts w:ascii="宋体" w:hAnsi="宋体" w:hint="eastAsia"/>
          <w:bCs/>
          <w:sz w:val="28"/>
          <w:szCs w:val="28"/>
        </w:rPr>
        <w:t>指定命题音乐编舞能力测试：</w:t>
      </w:r>
      <w:r>
        <w:rPr>
          <w:rFonts w:ascii="宋体" w:hAnsi="宋体" w:hint="eastAsia"/>
          <w:sz w:val="28"/>
          <w:szCs w:val="28"/>
        </w:rPr>
        <w:t xml:space="preserve">考生在三个命题及规定音乐中抽取其一进行现场编舞。（时间4分钟以内）；④ </w:t>
      </w:r>
      <w:r>
        <w:rPr>
          <w:rFonts w:ascii="宋体" w:hAnsi="宋体" w:hint="eastAsia"/>
          <w:bCs/>
          <w:sz w:val="28"/>
          <w:szCs w:val="28"/>
        </w:rPr>
        <w:t>综合知识能力测试：思</w:t>
      </w:r>
      <w:r>
        <w:rPr>
          <w:rFonts w:ascii="宋体" w:hAnsi="宋体" w:hint="eastAsia"/>
          <w:bCs/>
          <w:sz w:val="28"/>
          <w:szCs w:val="28"/>
        </w:rPr>
        <w:lastRenderedPageBreak/>
        <w:t>想政治及综合素质考察问答（含两分钟自我介绍）。（时间8分钟）。</w:t>
      </w:r>
    </w:p>
    <w:p w:rsidR="002E04EE" w:rsidRDefault="002311B1" w:rsidP="007D56C7">
      <w:pPr>
        <w:spacing w:line="520" w:lineRule="exact"/>
        <w:ind w:firstLineChars="200" w:firstLine="562"/>
        <w:rPr>
          <w:rFonts w:ascii="宋体" w:hAnsi="宋体"/>
          <w:b/>
          <w:bCs/>
          <w:sz w:val="28"/>
          <w:szCs w:val="28"/>
        </w:rPr>
      </w:pPr>
      <w:r>
        <w:rPr>
          <w:rFonts w:ascii="宋体" w:hAnsi="宋体" w:hint="eastAsia"/>
          <w:b/>
          <w:bCs/>
          <w:sz w:val="28"/>
          <w:szCs w:val="28"/>
        </w:rPr>
        <w:t>注意事项：</w:t>
      </w:r>
    </w:p>
    <w:p w:rsidR="002E04EE" w:rsidRDefault="002311B1" w:rsidP="007D56C7">
      <w:pPr>
        <w:spacing w:line="520" w:lineRule="exact"/>
        <w:ind w:firstLineChars="200" w:firstLine="560"/>
        <w:rPr>
          <w:rFonts w:ascii="宋体" w:hAnsi="宋体"/>
          <w:bCs/>
          <w:sz w:val="28"/>
          <w:szCs w:val="28"/>
        </w:rPr>
      </w:pPr>
      <w:r>
        <w:rPr>
          <w:rFonts w:ascii="宋体" w:hAnsi="宋体" w:hint="eastAsia"/>
          <w:bCs/>
          <w:sz w:val="28"/>
          <w:szCs w:val="28"/>
        </w:rPr>
        <w:t>1、考试现场全程只允许考生一个人在场，考生自备伴奏音乐，保持考场音质效果。音乐播放需考生自己全程操作，请注意音乐留白准备时间。出现伴奏音乐停止或中断等问题，考场不得停止，在无音乐伴奏中继续进行考试。</w:t>
      </w:r>
    </w:p>
    <w:p w:rsidR="002E04EE" w:rsidRDefault="002311B1" w:rsidP="007D56C7">
      <w:pPr>
        <w:spacing w:line="520" w:lineRule="exact"/>
        <w:ind w:firstLineChars="200" w:firstLine="560"/>
        <w:rPr>
          <w:rFonts w:ascii="宋体" w:hAnsi="宋体"/>
          <w:bCs/>
          <w:sz w:val="28"/>
          <w:szCs w:val="28"/>
        </w:rPr>
      </w:pPr>
      <w:r>
        <w:rPr>
          <w:rFonts w:ascii="宋体" w:hAnsi="宋体" w:hint="eastAsia"/>
          <w:bCs/>
          <w:sz w:val="28"/>
          <w:szCs w:val="28"/>
        </w:rPr>
        <w:t>2、基本功能力测试，民间舞能力测试，自选舞蹈作品表演，以上三项考试要求一律穿着专业练功服展示，不允许穿戴舞台表演服装及头饰。</w:t>
      </w:r>
    </w:p>
    <w:p w:rsidR="002E04EE" w:rsidRDefault="002311B1" w:rsidP="007D56C7">
      <w:pPr>
        <w:spacing w:line="520" w:lineRule="exact"/>
        <w:ind w:firstLineChars="200" w:firstLine="560"/>
        <w:rPr>
          <w:rFonts w:ascii="宋体" w:hAnsi="宋体"/>
          <w:bCs/>
          <w:sz w:val="28"/>
          <w:szCs w:val="28"/>
        </w:rPr>
      </w:pPr>
      <w:r>
        <w:rPr>
          <w:rFonts w:ascii="宋体" w:hAnsi="宋体" w:hint="eastAsia"/>
          <w:bCs/>
          <w:sz w:val="28"/>
          <w:szCs w:val="28"/>
        </w:rPr>
        <w:t>3、以上环节之间的衔接控制在2分钟内，不得超时。</w:t>
      </w:r>
    </w:p>
    <w:p w:rsidR="002E04EE" w:rsidRDefault="002311B1" w:rsidP="007D56C7">
      <w:pPr>
        <w:spacing w:line="520" w:lineRule="exact"/>
        <w:ind w:firstLineChars="200" w:firstLine="560"/>
        <w:rPr>
          <w:rFonts w:ascii="宋体" w:hAnsi="宋体"/>
          <w:bCs/>
          <w:sz w:val="28"/>
          <w:szCs w:val="28"/>
        </w:rPr>
      </w:pPr>
      <w:r>
        <w:rPr>
          <w:rFonts w:ascii="宋体" w:hAnsi="宋体" w:hint="eastAsia"/>
          <w:bCs/>
          <w:sz w:val="28"/>
          <w:szCs w:val="28"/>
        </w:rPr>
        <w:t>4、指定命题</w:t>
      </w:r>
      <w:r>
        <w:rPr>
          <w:rFonts w:ascii="宋体" w:hAnsi="宋体"/>
          <w:bCs/>
          <w:sz w:val="28"/>
          <w:szCs w:val="28"/>
        </w:rPr>
        <w:t>音乐</w:t>
      </w:r>
      <w:r>
        <w:rPr>
          <w:rFonts w:ascii="宋体" w:hAnsi="宋体" w:hint="eastAsia"/>
          <w:bCs/>
          <w:sz w:val="28"/>
          <w:szCs w:val="28"/>
        </w:rPr>
        <w:t>编舞考试试题在当天抽取，留不少于一小时的准备时间。</w:t>
      </w:r>
    </w:p>
    <w:p w:rsidR="002E04EE" w:rsidRDefault="002311B1" w:rsidP="007D56C7">
      <w:pPr>
        <w:widowControl/>
        <w:tabs>
          <w:tab w:val="left" w:pos="312"/>
        </w:tabs>
        <w:spacing w:before="150" w:after="150" w:line="520" w:lineRule="exact"/>
        <w:ind w:left="480"/>
        <w:jc w:val="left"/>
        <w:rPr>
          <w:rFonts w:asciiTheme="majorEastAsia" w:eastAsiaTheme="majorEastAsia" w:hAnsiTheme="majorEastAsia" w:cstheme="majorEastAsia"/>
          <w:b/>
          <w:kern w:val="0"/>
          <w:sz w:val="28"/>
          <w:szCs w:val="28"/>
        </w:rPr>
      </w:pPr>
      <w:r>
        <w:rPr>
          <w:rFonts w:asciiTheme="majorEastAsia" w:eastAsiaTheme="majorEastAsia" w:hAnsiTheme="majorEastAsia" w:cstheme="majorEastAsia" w:hint="eastAsia"/>
          <w:b/>
          <w:kern w:val="0"/>
          <w:sz w:val="28"/>
          <w:szCs w:val="28"/>
        </w:rPr>
        <w:t>B.思想政治品德及综合素质考察</w:t>
      </w:r>
    </w:p>
    <w:p w:rsidR="002E04EE" w:rsidRDefault="002311B1" w:rsidP="007D56C7">
      <w:pPr>
        <w:widowControl/>
        <w:spacing w:before="150" w:after="150" w:line="520" w:lineRule="exact"/>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 xml:space="preserve">    考生需准备2分钟自我介绍，包括考生基本概况、学习规划、本科经历、社会实践等内容，由评委根据实际情况，决定是否提问。</w:t>
      </w:r>
    </w:p>
    <w:p w:rsidR="002E04EE" w:rsidRDefault="002311B1" w:rsidP="007D56C7">
      <w:pPr>
        <w:widowControl/>
        <w:spacing w:before="150" w:after="150" w:line="520" w:lineRule="exact"/>
        <w:ind w:firstLine="48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（2）外语水平测试</w:t>
      </w:r>
    </w:p>
    <w:p w:rsidR="002E04EE" w:rsidRDefault="002311B1" w:rsidP="007D56C7">
      <w:pPr>
        <w:widowControl/>
        <w:spacing w:before="150" w:after="150" w:line="520" w:lineRule="exact"/>
        <w:ind w:firstLine="48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时间长度原则上不少于5分钟，主要考察考生的英语口语和即兴听说的能力。包括英语自我介绍（3分钟）、英语即兴作答（考生现场随机抽取题目并评述，教师随机提问）。外语水平测试满分分值为100分。</w:t>
      </w:r>
    </w:p>
    <w:p w:rsidR="002E04EE" w:rsidRDefault="002311B1" w:rsidP="007D56C7">
      <w:pPr>
        <w:widowControl/>
        <w:spacing w:before="150" w:after="150" w:line="520" w:lineRule="exact"/>
        <w:ind w:firstLine="48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外语水平成绩=各位测试教师成绩之和÷测试教师人数。</w:t>
      </w:r>
    </w:p>
    <w:p w:rsidR="002E04EE" w:rsidRDefault="002311B1" w:rsidP="007D56C7">
      <w:pPr>
        <w:widowControl/>
        <w:spacing w:before="150" w:after="150" w:line="520" w:lineRule="exact"/>
        <w:ind w:firstLine="48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（3）同等学力考生加试</w:t>
      </w:r>
    </w:p>
    <w:p w:rsidR="002E04EE" w:rsidRDefault="002311B1" w:rsidP="007D56C7">
      <w:pPr>
        <w:widowControl/>
        <w:spacing w:before="150" w:after="150" w:line="520" w:lineRule="exact"/>
        <w:ind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时间长度不少于20分钟。以同等学力参加复试的考生（高职高专毕业生、本科结业生），还须加试2门与报考专业相关的本科主干</w:t>
      </w:r>
      <w:r>
        <w:rPr>
          <w:rFonts w:asciiTheme="majorEastAsia" w:eastAsiaTheme="majorEastAsia" w:hAnsiTheme="majorEastAsia" w:cstheme="majorEastAsia" w:hint="eastAsia"/>
          <w:kern w:val="0"/>
          <w:sz w:val="28"/>
          <w:szCs w:val="28"/>
        </w:rPr>
        <w:lastRenderedPageBreak/>
        <w:t>课程（注：成人教育应届本科毕业生及尚未取得本科毕业证书的自考和网络教育考生，在复试中也须加试）。面试小组提前准备充足的试题数，供考生现场抽取现场回答，舞蹈考生加试内容参考书参见招生简章，音乐考生加试内容为</w:t>
      </w:r>
      <w:r w:rsidR="005C0C47">
        <w:rPr>
          <w:rFonts w:asciiTheme="majorEastAsia" w:eastAsiaTheme="majorEastAsia" w:hAnsiTheme="majorEastAsia" w:cstheme="majorEastAsia"/>
          <w:kern w:val="0"/>
          <w:sz w:val="28"/>
          <w:szCs w:val="28"/>
        </w:rPr>
        <w:fldChar w:fldCharType="begin"/>
      </w:r>
      <w:r>
        <w:rPr>
          <w:rFonts w:asciiTheme="majorEastAsia" w:eastAsiaTheme="majorEastAsia" w:hAnsiTheme="majorEastAsia" w:cstheme="majorEastAsia" w:hint="eastAsia"/>
          <w:kern w:val="0"/>
          <w:sz w:val="28"/>
          <w:szCs w:val="28"/>
        </w:rPr>
        <w:instrText>= 1 \* GB3</w:instrText>
      </w:r>
      <w:r w:rsidR="005C0C47">
        <w:rPr>
          <w:rFonts w:asciiTheme="majorEastAsia" w:eastAsiaTheme="majorEastAsia" w:hAnsiTheme="majorEastAsia" w:cstheme="majorEastAsia"/>
          <w:kern w:val="0"/>
          <w:sz w:val="28"/>
          <w:szCs w:val="28"/>
        </w:rPr>
        <w:fldChar w:fldCharType="separate"/>
      </w:r>
      <w:r>
        <w:rPr>
          <w:rFonts w:asciiTheme="majorEastAsia" w:eastAsiaTheme="majorEastAsia" w:hAnsiTheme="majorEastAsia" w:cstheme="majorEastAsia" w:hint="eastAsia"/>
          <w:kern w:val="0"/>
          <w:sz w:val="28"/>
          <w:szCs w:val="28"/>
        </w:rPr>
        <w:t>①</w:t>
      </w:r>
      <w:r w:rsidR="005C0C47">
        <w:rPr>
          <w:rFonts w:asciiTheme="majorEastAsia" w:eastAsiaTheme="majorEastAsia" w:hAnsiTheme="majorEastAsia" w:cstheme="majorEastAsia"/>
          <w:kern w:val="0"/>
          <w:sz w:val="28"/>
          <w:szCs w:val="28"/>
        </w:rPr>
        <w:fldChar w:fldCharType="end"/>
      </w:r>
      <w:r>
        <w:rPr>
          <w:rFonts w:asciiTheme="majorEastAsia" w:eastAsiaTheme="majorEastAsia" w:hAnsiTheme="majorEastAsia" w:cstheme="majorEastAsia" w:hint="eastAsia"/>
          <w:kern w:val="0"/>
          <w:sz w:val="28"/>
          <w:szCs w:val="28"/>
        </w:rPr>
        <w:t>视唱、</w:t>
      </w:r>
      <w:r w:rsidR="005C0C47">
        <w:rPr>
          <w:rFonts w:asciiTheme="majorEastAsia" w:eastAsiaTheme="majorEastAsia" w:hAnsiTheme="majorEastAsia" w:cstheme="majorEastAsia"/>
          <w:kern w:val="0"/>
          <w:sz w:val="28"/>
          <w:szCs w:val="28"/>
        </w:rPr>
        <w:fldChar w:fldCharType="begin"/>
      </w:r>
      <w:r>
        <w:rPr>
          <w:rFonts w:asciiTheme="majorEastAsia" w:eastAsiaTheme="majorEastAsia" w:hAnsiTheme="majorEastAsia" w:cstheme="majorEastAsia" w:hint="eastAsia"/>
          <w:kern w:val="0"/>
          <w:sz w:val="28"/>
          <w:szCs w:val="28"/>
        </w:rPr>
        <w:instrText>= 2 \* GB3</w:instrText>
      </w:r>
      <w:r w:rsidR="005C0C47">
        <w:rPr>
          <w:rFonts w:asciiTheme="majorEastAsia" w:eastAsiaTheme="majorEastAsia" w:hAnsiTheme="majorEastAsia" w:cstheme="majorEastAsia"/>
          <w:kern w:val="0"/>
          <w:sz w:val="28"/>
          <w:szCs w:val="28"/>
        </w:rPr>
        <w:fldChar w:fldCharType="separate"/>
      </w:r>
      <w:r>
        <w:rPr>
          <w:rFonts w:asciiTheme="majorEastAsia" w:eastAsiaTheme="majorEastAsia" w:hAnsiTheme="majorEastAsia" w:cstheme="majorEastAsia" w:hint="eastAsia"/>
          <w:kern w:val="0"/>
          <w:sz w:val="28"/>
          <w:szCs w:val="28"/>
        </w:rPr>
        <w:t>②</w:t>
      </w:r>
      <w:r w:rsidR="005C0C47">
        <w:rPr>
          <w:rFonts w:asciiTheme="majorEastAsia" w:eastAsiaTheme="majorEastAsia" w:hAnsiTheme="majorEastAsia" w:cstheme="majorEastAsia"/>
          <w:kern w:val="0"/>
          <w:sz w:val="28"/>
          <w:szCs w:val="28"/>
        </w:rPr>
        <w:fldChar w:fldCharType="end"/>
      </w:r>
      <w:r>
        <w:rPr>
          <w:rFonts w:asciiTheme="majorEastAsia" w:eastAsiaTheme="majorEastAsia" w:hAnsiTheme="majorEastAsia" w:cstheme="majorEastAsia" w:hint="eastAsia"/>
          <w:kern w:val="0"/>
          <w:sz w:val="28"/>
          <w:szCs w:val="28"/>
        </w:rPr>
        <w:t>练耳。满分分值为100分，60分及格，不及格者不予录取。</w:t>
      </w:r>
    </w:p>
    <w:p w:rsidR="002E04EE" w:rsidRDefault="002311B1" w:rsidP="007D56C7">
      <w:pPr>
        <w:widowControl/>
        <w:spacing w:before="150" w:after="150" w:line="520" w:lineRule="exact"/>
        <w:ind w:firstLine="560"/>
        <w:jc w:val="left"/>
        <w:rPr>
          <w:rFonts w:asciiTheme="majorEastAsia" w:eastAsiaTheme="majorEastAsia" w:hAnsiTheme="majorEastAsia" w:cstheme="majorEastAsia"/>
          <w:kern w:val="0"/>
          <w:sz w:val="28"/>
          <w:szCs w:val="28"/>
        </w:rPr>
      </w:pPr>
      <w:r>
        <w:rPr>
          <w:rFonts w:ascii="黑体" w:eastAsia="黑体" w:hAnsi="黑体" w:cs="黑体" w:hint="eastAsia"/>
          <w:b/>
          <w:bCs/>
          <w:kern w:val="0"/>
          <w:sz w:val="30"/>
          <w:szCs w:val="30"/>
        </w:rPr>
        <w:t>四、复试资格审查与相关要求</w:t>
      </w:r>
    </w:p>
    <w:p w:rsidR="002E04EE" w:rsidRDefault="002311B1" w:rsidP="007D56C7">
      <w:pPr>
        <w:widowControl/>
        <w:spacing w:before="150" w:after="150" w:line="520" w:lineRule="exact"/>
        <w:ind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1.考生复试资格审查</w:t>
      </w:r>
    </w:p>
    <w:p w:rsidR="002E04EE" w:rsidRDefault="002311B1" w:rsidP="007D56C7">
      <w:pPr>
        <w:widowControl/>
        <w:spacing w:before="150" w:after="150" w:line="520" w:lineRule="exact"/>
        <w:ind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 xml:space="preserve">考生在系统设置的时间内在线提交准考证、身份证和毕业证书（2022年的应届本科毕业生提供学生证）等相关材料复印件。学院在复试之前，对考生的报名资格进行严格审查，仔细核对。运用“人脸识别”“人证识别”等技术，通过综合比对“报考库”“学籍学历库”“人口信息库”“考生考试诚信档案库”等措施，审查核验考生身份，严防复试“替考”。在网上审查考生提交的学籍学历认证报告，并将审查结果签字盖章后交研招办备案。不同类别的复试考生须按照要求提交资格审查材料，具体要求参见表1：                                                                                                                                                                                                                                                                                                                                                                                                                                                                           </w:t>
      </w:r>
    </w:p>
    <w:p w:rsidR="002E04EE" w:rsidRDefault="002311B1">
      <w:pPr>
        <w:adjustRightInd w:val="0"/>
        <w:snapToGrid w:val="0"/>
        <w:spacing w:line="360" w:lineRule="auto"/>
        <w:ind w:firstLineChars="200" w:firstLine="480"/>
        <w:jc w:val="center"/>
        <w:rPr>
          <w:rFonts w:ascii="仿宋" w:eastAsia="仿宋" w:hAnsi="仿宋" w:cs="仿宋"/>
          <w:sz w:val="24"/>
          <w:szCs w:val="24"/>
        </w:rPr>
      </w:pPr>
      <w:r>
        <w:rPr>
          <w:rFonts w:ascii="仿宋" w:eastAsia="仿宋" w:hAnsi="仿宋" w:cs="仿宋" w:hint="eastAsia"/>
          <w:sz w:val="24"/>
          <w:szCs w:val="24"/>
        </w:rPr>
        <w:t>表1 不同类别的复试考生须提交的资格审查材料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1716"/>
        <w:gridCol w:w="2487"/>
        <w:gridCol w:w="2013"/>
      </w:tblGrid>
      <w:tr w:rsidR="002E04EE">
        <w:trPr>
          <w:trHeight w:val="954"/>
          <w:jc w:val="center"/>
        </w:trPr>
        <w:tc>
          <w:tcPr>
            <w:tcW w:w="2532" w:type="dxa"/>
            <w:vAlign w:val="center"/>
          </w:tcPr>
          <w:p w:rsidR="002E04EE" w:rsidRDefault="002311B1">
            <w:pPr>
              <w:adjustRightInd w:val="0"/>
              <w:snapToGrid w:val="0"/>
              <w:spacing w:line="240" w:lineRule="exact"/>
              <w:rPr>
                <w:rFonts w:ascii="仿宋" w:eastAsia="仿宋" w:hAnsi="仿宋" w:cs="仿宋"/>
                <w:b/>
                <w:szCs w:val="21"/>
              </w:rPr>
            </w:pPr>
            <w:r>
              <w:rPr>
                <w:rFonts w:ascii="仿宋" w:eastAsia="仿宋" w:hAnsi="仿宋" w:cs="仿宋" w:hint="eastAsia"/>
                <w:b/>
                <w:szCs w:val="21"/>
              </w:rPr>
              <w:t>材料内容</w:t>
            </w:r>
          </w:p>
        </w:tc>
        <w:tc>
          <w:tcPr>
            <w:tcW w:w="1716" w:type="dxa"/>
            <w:vAlign w:val="center"/>
          </w:tcPr>
          <w:p w:rsidR="002E04EE" w:rsidRDefault="002311B1">
            <w:pPr>
              <w:adjustRightInd w:val="0"/>
              <w:snapToGrid w:val="0"/>
              <w:spacing w:line="240" w:lineRule="exact"/>
              <w:rPr>
                <w:rFonts w:ascii="仿宋" w:eastAsia="仿宋" w:hAnsi="仿宋" w:cs="仿宋"/>
                <w:b/>
                <w:szCs w:val="21"/>
              </w:rPr>
            </w:pPr>
            <w:r>
              <w:rPr>
                <w:rFonts w:ascii="仿宋" w:eastAsia="仿宋" w:hAnsi="仿宋" w:cs="仿宋" w:hint="eastAsia"/>
                <w:b/>
                <w:szCs w:val="21"/>
              </w:rPr>
              <w:t>应届本科毕业生和成人高校应届本科毕业生</w:t>
            </w:r>
          </w:p>
        </w:tc>
        <w:tc>
          <w:tcPr>
            <w:tcW w:w="2487" w:type="dxa"/>
            <w:vAlign w:val="center"/>
          </w:tcPr>
          <w:p w:rsidR="002E04EE" w:rsidRDefault="002311B1">
            <w:pPr>
              <w:adjustRightInd w:val="0"/>
              <w:snapToGrid w:val="0"/>
              <w:spacing w:line="240" w:lineRule="exact"/>
              <w:rPr>
                <w:rFonts w:ascii="仿宋" w:eastAsia="仿宋" w:hAnsi="仿宋" w:cs="仿宋"/>
                <w:b/>
                <w:szCs w:val="21"/>
              </w:rPr>
            </w:pPr>
            <w:r>
              <w:rPr>
                <w:rFonts w:ascii="仿宋" w:eastAsia="仿宋" w:hAnsi="仿宋" w:cs="仿宋" w:hint="eastAsia"/>
                <w:b/>
                <w:szCs w:val="21"/>
              </w:rPr>
              <w:t>往届毕业生（含普通本科毕业生、已取得毕业证的自考、网络教育考生和高职高专毕业生）</w:t>
            </w:r>
          </w:p>
        </w:tc>
        <w:tc>
          <w:tcPr>
            <w:tcW w:w="2013" w:type="dxa"/>
            <w:vAlign w:val="center"/>
          </w:tcPr>
          <w:p w:rsidR="002E04EE" w:rsidRDefault="002311B1">
            <w:pPr>
              <w:adjustRightInd w:val="0"/>
              <w:snapToGrid w:val="0"/>
              <w:spacing w:line="240" w:lineRule="exact"/>
              <w:rPr>
                <w:rFonts w:ascii="仿宋" w:eastAsia="仿宋" w:hAnsi="仿宋" w:cs="仿宋"/>
                <w:b/>
                <w:szCs w:val="21"/>
              </w:rPr>
            </w:pPr>
            <w:r>
              <w:rPr>
                <w:rFonts w:ascii="仿宋" w:eastAsia="仿宋" w:hAnsi="仿宋" w:cs="仿宋" w:hint="eastAsia"/>
                <w:b/>
                <w:szCs w:val="21"/>
              </w:rPr>
              <w:t>未取得毕业证的自考、网络教育本科生</w:t>
            </w:r>
          </w:p>
        </w:tc>
      </w:tr>
      <w:tr w:rsidR="002E04EE">
        <w:trPr>
          <w:trHeight w:val="445"/>
          <w:jc w:val="center"/>
        </w:trPr>
        <w:tc>
          <w:tcPr>
            <w:tcW w:w="2532" w:type="dxa"/>
            <w:vAlign w:val="center"/>
          </w:tcPr>
          <w:p w:rsidR="002E04EE" w:rsidRDefault="002311B1">
            <w:pPr>
              <w:adjustRightInd w:val="0"/>
              <w:snapToGrid w:val="0"/>
              <w:spacing w:line="240" w:lineRule="exact"/>
              <w:rPr>
                <w:rFonts w:ascii="仿宋" w:eastAsia="仿宋" w:hAnsi="仿宋" w:cs="仿宋"/>
                <w:szCs w:val="21"/>
              </w:rPr>
            </w:pPr>
            <w:r>
              <w:rPr>
                <w:rFonts w:ascii="仿宋" w:eastAsia="仿宋" w:hAnsi="仿宋" w:cs="仿宋" w:hint="eastAsia"/>
                <w:szCs w:val="21"/>
              </w:rPr>
              <w:t>准考证</w:t>
            </w:r>
          </w:p>
        </w:tc>
        <w:tc>
          <w:tcPr>
            <w:tcW w:w="1716"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c>
          <w:tcPr>
            <w:tcW w:w="2487"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c>
          <w:tcPr>
            <w:tcW w:w="2013"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r>
      <w:tr w:rsidR="002E04EE">
        <w:trPr>
          <w:trHeight w:val="394"/>
          <w:jc w:val="center"/>
        </w:trPr>
        <w:tc>
          <w:tcPr>
            <w:tcW w:w="2532" w:type="dxa"/>
            <w:vAlign w:val="center"/>
          </w:tcPr>
          <w:p w:rsidR="002E04EE" w:rsidRDefault="002311B1">
            <w:pPr>
              <w:adjustRightInd w:val="0"/>
              <w:snapToGrid w:val="0"/>
              <w:spacing w:line="240" w:lineRule="exact"/>
              <w:rPr>
                <w:rFonts w:ascii="仿宋" w:eastAsia="仿宋" w:hAnsi="仿宋" w:cs="仿宋"/>
                <w:szCs w:val="21"/>
              </w:rPr>
            </w:pPr>
            <w:r>
              <w:rPr>
                <w:rFonts w:ascii="仿宋" w:eastAsia="仿宋" w:hAnsi="仿宋" w:cs="仿宋" w:hint="eastAsia"/>
                <w:szCs w:val="21"/>
              </w:rPr>
              <w:t>身份证复印件</w:t>
            </w:r>
          </w:p>
        </w:tc>
        <w:tc>
          <w:tcPr>
            <w:tcW w:w="1716"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c>
          <w:tcPr>
            <w:tcW w:w="2487"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c>
          <w:tcPr>
            <w:tcW w:w="2013"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r>
      <w:tr w:rsidR="002E04EE">
        <w:trPr>
          <w:trHeight w:val="459"/>
          <w:jc w:val="center"/>
        </w:trPr>
        <w:tc>
          <w:tcPr>
            <w:tcW w:w="2532" w:type="dxa"/>
            <w:vAlign w:val="center"/>
          </w:tcPr>
          <w:p w:rsidR="002E04EE" w:rsidRDefault="002311B1">
            <w:pPr>
              <w:adjustRightInd w:val="0"/>
              <w:snapToGrid w:val="0"/>
              <w:spacing w:line="240" w:lineRule="exact"/>
              <w:rPr>
                <w:rFonts w:ascii="仿宋" w:eastAsia="仿宋" w:hAnsi="仿宋" w:cs="仿宋"/>
                <w:szCs w:val="21"/>
              </w:rPr>
            </w:pPr>
            <w:r>
              <w:rPr>
                <w:rFonts w:ascii="仿宋" w:eastAsia="仿宋" w:hAnsi="仿宋" w:cs="仿宋" w:hint="eastAsia"/>
                <w:szCs w:val="21"/>
              </w:rPr>
              <w:t>政治思想鉴定表（样表附后）</w:t>
            </w:r>
          </w:p>
        </w:tc>
        <w:tc>
          <w:tcPr>
            <w:tcW w:w="1716"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c>
          <w:tcPr>
            <w:tcW w:w="2487"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c>
          <w:tcPr>
            <w:tcW w:w="2013"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r>
      <w:tr w:rsidR="002E04EE">
        <w:trPr>
          <w:trHeight w:val="459"/>
          <w:jc w:val="center"/>
        </w:trPr>
        <w:tc>
          <w:tcPr>
            <w:tcW w:w="2532" w:type="dxa"/>
            <w:vAlign w:val="center"/>
          </w:tcPr>
          <w:p w:rsidR="002E04EE" w:rsidRDefault="002311B1">
            <w:pPr>
              <w:adjustRightInd w:val="0"/>
              <w:snapToGrid w:val="0"/>
              <w:spacing w:line="240" w:lineRule="exact"/>
              <w:rPr>
                <w:rFonts w:ascii="仿宋" w:eastAsia="仿宋" w:hAnsi="仿宋" w:cs="仿宋"/>
                <w:szCs w:val="21"/>
              </w:rPr>
            </w:pPr>
            <w:r>
              <w:rPr>
                <w:rFonts w:ascii="仿宋" w:eastAsia="仿宋" w:hAnsi="仿宋" w:cs="仿宋" w:hint="eastAsia"/>
                <w:szCs w:val="21"/>
              </w:rPr>
              <w:t>本科（或专科）成绩单（要盖章）</w:t>
            </w:r>
          </w:p>
        </w:tc>
        <w:tc>
          <w:tcPr>
            <w:tcW w:w="1716"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c>
          <w:tcPr>
            <w:tcW w:w="2487"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c>
          <w:tcPr>
            <w:tcW w:w="2013"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r>
      <w:tr w:rsidR="002E04EE">
        <w:trPr>
          <w:trHeight w:val="661"/>
          <w:jc w:val="center"/>
        </w:trPr>
        <w:tc>
          <w:tcPr>
            <w:tcW w:w="2532" w:type="dxa"/>
            <w:vAlign w:val="center"/>
          </w:tcPr>
          <w:p w:rsidR="002E04EE" w:rsidRDefault="002311B1">
            <w:pPr>
              <w:adjustRightInd w:val="0"/>
              <w:snapToGrid w:val="0"/>
              <w:spacing w:line="240" w:lineRule="exact"/>
              <w:rPr>
                <w:rFonts w:ascii="仿宋" w:eastAsia="仿宋" w:hAnsi="仿宋" w:cs="仿宋"/>
                <w:szCs w:val="21"/>
              </w:rPr>
            </w:pPr>
            <w:r>
              <w:rPr>
                <w:rFonts w:ascii="仿宋" w:eastAsia="仿宋" w:hAnsi="仿宋" w:cs="仿宋" w:hint="eastAsia"/>
                <w:szCs w:val="21"/>
              </w:rPr>
              <w:t>教育部</w:t>
            </w:r>
            <w:r>
              <w:rPr>
                <w:rFonts w:ascii="仿宋" w:eastAsia="仿宋" w:hAnsi="仿宋" w:cs="仿宋" w:hint="eastAsia"/>
                <w:szCs w:val="21"/>
                <w:u w:val="single"/>
              </w:rPr>
              <w:t>学历</w:t>
            </w:r>
            <w:r>
              <w:rPr>
                <w:rFonts w:ascii="仿宋" w:eastAsia="仿宋" w:hAnsi="仿宋" w:cs="仿宋" w:hint="eastAsia"/>
                <w:szCs w:val="21"/>
              </w:rPr>
              <w:t>证书电子注册备案表或 中国高等教育学历认证报告</w:t>
            </w:r>
          </w:p>
        </w:tc>
        <w:tc>
          <w:tcPr>
            <w:tcW w:w="1716" w:type="dxa"/>
            <w:vAlign w:val="center"/>
          </w:tcPr>
          <w:p w:rsidR="002E04EE" w:rsidRDefault="002E04EE">
            <w:pPr>
              <w:adjustRightInd w:val="0"/>
              <w:snapToGrid w:val="0"/>
              <w:spacing w:line="240" w:lineRule="exact"/>
              <w:jc w:val="center"/>
              <w:rPr>
                <w:rFonts w:ascii="仿宋" w:eastAsia="仿宋" w:hAnsi="仿宋" w:cs="仿宋"/>
                <w:b/>
                <w:szCs w:val="21"/>
              </w:rPr>
            </w:pPr>
          </w:p>
        </w:tc>
        <w:tc>
          <w:tcPr>
            <w:tcW w:w="2487"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c>
          <w:tcPr>
            <w:tcW w:w="2013" w:type="dxa"/>
            <w:vAlign w:val="center"/>
          </w:tcPr>
          <w:p w:rsidR="002E04EE" w:rsidRDefault="002E04EE">
            <w:pPr>
              <w:adjustRightInd w:val="0"/>
              <w:snapToGrid w:val="0"/>
              <w:spacing w:line="240" w:lineRule="exact"/>
              <w:jc w:val="center"/>
              <w:rPr>
                <w:rFonts w:ascii="仿宋" w:eastAsia="仿宋" w:hAnsi="仿宋" w:cs="仿宋"/>
                <w:b/>
                <w:szCs w:val="21"/>
              </w:rPr>
            </w:pPr>
          </w:p>
        </w:tc>
      </w:tr>
      <w:tr w:rsidR="002E04EE">
        <w:trPr>
          <w:trHeight w:val="309"/>
          <w:jc w:val="center"/>
        </w:trPr>
        <w:tc>
          <w:tcPr>
            <w:tcW w:w="2532" w:type="dxa"/>
            <w:vAlign w:val="center"/>
          </w:tcPr>
          <w:p w:rsidR="002E04EE" w:rsidRDefault="002311B1">
            <w:pPr>
              <w:adjustRightInd w:val="0"/>
              <w:snapToGrid w:val="0"/>
              <w:spacing w:line="240" w:lineRule="exact"/>
              <w:rPr>
                <w:rFonts w:ascii="仿宋" w:eastAsia="仿宋" w:hAnsi="仿宋" w:cs="仿宋"/>
                <w:szCs w:val="21"/>
              </w:rPr>
            </w:pPr>
            <w:r>
              <w:rPr>
                <w:rFonts w:ascii="仿宋" w:eastAsia="仿宋" w:hAnsi="仿宋" w:cs="仿宋" w:hint="eastAsia"/>
                <w:szCs w:val="21"/>
              </w:rPr>
              <w:t>教育部学籍在线验证报告</w:t>
            </w:r>
          </w:p>
        </w:tc>
        <w:tc>
          <w:tcPr>
            <w:tcW w:w="1716"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c>
          <w:tcPr>
            <w:tcW w:w="2487" w:type="dxa"/>
            <w:vAlign w:val="center"/>
          </w:tcPr>
          <w:p w:rsidR="002E04EE" w:rsidRDefault="002E04EE">
            <w:pPr>
              <w:adjustRightInd w:val="0"/>
              <w:snapToGrid w:val="0"/>
              <w:spacing w:line="240" w:lineRule="exact"/>
              <w:jc w:val="center"/>
              <w:rPr>
                <w:rFonts w:ascii="仿宋" w:eastAsia="仿宋" w:hAnsi="仿宋" w:cs="仿宋"/>
                <w:b/>
                <w:szCs w:val="21"/>
              </w:rPr>
            </w:pPr>
          </w:p>
        </w:tc>
        <w:tc>
          <w:tcPr>
            <w:tcW w:w="2013" w:type="dxa"/>
            <w:vAlign w:val="center"/>
          </w:tcPr>
          <w:p w:rsidR="002E04EE" w:rsidRDefault="002E04EE">
            <w:pPr>
              <w:adjustRightInd w:val="0"/>
              <w:snapToGrid w:val="0"/>
              <w:spacing w:line="240" w:lineRule="exact"/>
              <w:jc w:val="center"/>
              <w:rPr>
                <w:rFonts w:ascii="仿宋" w:eastAsia="仿宋" w:hAnsi="仿宋" w:cs="仿宋"/>
                <w:b/>
                <w:szCs w:val="21"/>
              </w:rPr>
            </w:pPr>
          </w:p>
        </w:tc>
      </w:tr>
      <w:tr w:rsidR="002E04EE">
        <w:trPr>
          <w:trHeight w:val="305"/>
          <w:jc w:val="center"/>
        </w:trPr>
        <w:tc>
          <w:tcPr>
            <w:tcW w:w="2532" w:type="dxa"/>
            <w:vAlign w:val="center"/>
          </w:tcPr>
          <w:p w:rsidR="002E04EE" w:rsidRDefault="002311B1">
            <w:pPr>
              <w:adjustRightInd w:val="0"/>
              <w:snapToGrid w:val="0"/>
              <w:spacing w:line="240" w:lineRule="exact"/>
              <w:rPr>
                <w:rFonts w:ascii="仿宋" w:eastAsia="仿宋" w:hAnsi="仿宋" w:cs="仿宋"/>
                <w:szCs w:val="21"/>
              </w:rPr>
            </w:pPr>
            <w:r>
              <w:rPr>
                <w:rFonts w:ascii="仿宋" w:eastAsia="仿宋" w:hAnsi="仿宋" w:cs="仿宋" w:hint="eastAsia"/>
                <w:szCs w:val="21"/>
              </w:rPr>
              <w:t>毕业证复印件</w:t>
            </w:r>
          </w:p>
        </w:tc>
        <w:tc>
          <w:tcPr>
            <w:tcW w:w="1716" w:type="dxa"/>
            <w:vAlign w:val="center"/>
          </w:tcPr>
          <w:p w:rsidR="002E04EE" w:rsidRDefault="002E04EE">
            <w:pPr>
              <w:adjustRightInd w:val="0"/>
              <w:snapToGrid w:val="0"/>
              <w:spacing w:line="240" w:lineRule="exact"/>
              <w:jc w:val="center"/>
              <w:rPr>
                <w:rFonts w:ascii="仿宋" w:eastAsia="仿宋" w:hAnsi="仿宋" w:cs="仿宋"/>
                <w:b/>
                <w:szCs w:val="21"/>
              </w:rPr>
            </w:pPr>
          </w:p>
        </w:tc>
        <w:tc>
          <w:tcPr>
            <w:tcW w:w="2487"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c>
          <w:tcPr>
            <w:tcW w:w="2013" w:type="dxa"/>
            <w:vAlign w:val="center"/>
          </w:tcPr>
          <w:p w:rsidR="002E04EE" w:rsidRDefault="002E04EE">
            <w:pPr>
              <w:adjustRightInd w:val="0"/>
              <w:snapToGrid w:val="0"/>
              <w:spacing w:line="240" w:lineRule="exact"/>
              <w:jc w:val="center"/>
              <w:rPr>
                <w:rFonts w:ascii="仿宋" w:eastAsia="仿宋" w:hAnsi="仿宋" w:cs="仿宋"/>
                <w:b/>
                <w:szCs w:val="21"/>
              </w:rPr>
            </w:pPr>
          </w:p>
        </w:tc>
      </w:tr>
      <w:tr w:rsidR="002E04EE">
        <w:trPr>
          <w:trHeight w:val="315"/>
          <w:jc w:val="center"/>
        </w:trPr>
        <w:tc>
          <w:tcPr>
            <w:tcW w:w="2532" w:type="dxa"/>
            <w:vAlign w:val="center"/>
          </w:tcPr>
          <w:p w:rsidR="002E04EE" w:rsidRDefault="002311B1">
            <w:pPr>
              <w:adjustRightInd w:val="0"/>
              <w:snapToGrid w:val="0"/>
              <w:spacing w:line="240" w:lineRule="exact"/>
              <w:rPr>
                <w:rFonts w:ascii="仿宋" w:eastAsia="仿宋" w:hAnsi="仿宋" w:cs="仿宋"/>
                <w:szCs w:val="21"/>
              </w:rPr>
            </w:pPr>
            <w:r>
              <w:rPr>
                <w:rFonts w:ascii="仿宋" w:eastAsia="仿宋" w:hAnsi="仿宋" w:cs="仿宋" w:hint="eastAsia"/>
                <w:szCs w:val="21"/>
              </w:rPr>
              <w:t>学生证复印件</w:t>
            </w:r>
          </w:p>
        </w:tc>
        <w:tc>
          <w:tcPr>
            <w:tcW w:w="1716"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c>
          <w:tcPr>
            <w:tcW w:w="2487" w:type="dxa"/>
            <w:vAlign w:val="center"/>
          </w:tcPr>
          <w:p w:rsidR="002E04EE" w:rsidRDefault="002E04EE">
            <w:pPr>
              <w:adjustRightInd w:val="0"/>
              <w:snapToGrid w:val="0"/>
              <w:spacing w:line="240" w:lineRule="exact"/>
              <w:jc w:val="center"/>
              <w:rPr>
                <w:rFonts w:ascii="仿宋" w:eastAsia="仿宋" w:hAnsi="仿宋" w:cs="仿宋"/>
                <w:b/>
                <w:szCs w:val="21"/>
              </w:rPr>
            </w:pPr>
          </w:p>
        </w:tc>
        <w:tc>
          <w:tcPr>
            <w:tcW w:w="2013" w:type="dxa"/>
            <w:vAlign w:val="center"/>
          </w:tcPr>
          <w:p w:rsidR="002E04EE" w:rsidRDefault="002E04EE">
            <w:pPr>
              <w:adjustRightInd w:val="0"/>
              <w:snapToGrid w:val="0"/>
              <w:spacing w:line="240" w:lineRule="exact"/>
              <w:jc w:val="center"/>
              <w:rPr>
                <w:rFonts w:ascii="仿宋" w:eastAsia="仿宋" w:hAnsi="仿宋" w:cs="仿宋"/>
                <w:b/>
                <w:szCs w:val="21"/>
              </w:rPr>
            </w:pPr>
          </w:p>
        </w:tc>
      </w:tr>
      <w:tr w:rsidR="002E04EE">
        <w:trPr>
          <w:trHeight w:val="745"/>
          <w:jc w:val="center"/>
        </w:trPr>
        <w:tc>
          <w:tcPr>
            <w:tcW w:w="2532" w:type="dxa"/>
            <w:vAlign w:val="center"/>
          </w:tcPr>
          <w:p w:rsidR="002E04EE" w:rsidRDefault="002311B1">
            <w:pPr>
              <w:adjustRightInd w:val="0"/>
              <w:snapToGrid w:val="0"/>
              <w:spacing w:line="240" w:lineRule="exact"/>
              <w:rPr>
                <w:rFonts w:ascii="仿宋" w:eastAsia="仿宋" w:hAnsi="仿宋" w:cs="仿宋"/>
                <w:szCs w:val="21"/>
              </w:rPr>
            </w:pPr>
            <w:r>
              <w:rPr>
                <w:rFonts w:ascii="仿宋" w:eastAsia="仿宋" w:hAnsi="仿宋" w:cs="仿宋" w:hint="eastAsia"/>
                <w:szCs w:val="21"/>
              </w:rPr>
              <w:lastRenderedPageBreak/>
              <w:t>省级高等教育自学考试办公室或网络教育高校出具的相关证明</w:t>
            </w:r>
          </w:p>
        </w:tc>
        <w:tc>
          <w:tcPr>
            <w:tcW w:w="1716" w:type="dxa"/>
            <w:vAlign w:val="center"/>
          </w:tcPr>
          <w:p w:rsidR="002E04EE" w:rsidRDefault="002E04EE">
            <w:pPr>
              <w:adjustRightInd w:val="0"/>
              <w:snapToGrid w:val="0"/>
              <w:spacing w:line="240" w:lineRule="exact"/>
              <w:jc w:val="center"/>
              <w:rPr>
                <w:rFonts w:ascii="仿宋" w:eastAsia="仿宋" w:hAnsi="仿宋" w:cs="仿宋"/>
                <w:b/>
                <w:szCs w:val="21"/>
              </w:rPr>
            </w:pPr>
          </w:p>
        </w:tc>
        <w:tc>
          <w:tcPr>
            <w:tcW w:w="2487" w:type="dxa"/>
            <w:vAlign w:val="center"/>
          </w:tcPr>
          <w:p w:rsidR="002E04EE" w:rsidRDefault="002E04EE">
            <w:pPr>
              <w:adjustRightInd w:val="0"/>
              <w:snapToGrid w:val="0"/>
              <w:spacing w:line="240" w:lineRule="exact"/>
              <w:jc w:val="center"/>
              <w:rPr>
                <w:rFonts w:ascii="仿宋" w:eastAsia="仿宋" w:hAnsi="仿宋" w:cs="仿宋"/>
                <w:b/>
                <w:szCs w:val="21"/>
              </w:rPr>
            </w:pPr>
          </w:p>
        </w:tc>
        <w:tc>
          <w:tcPr>
            <w:tcW w:w="2013" w:type="dxa"/>
            <w:vAlign w:val="center"/>
          </w:tcPr>
          <w:p w:rsidR="002E04EE" w:rsidRDefault="002311B1">
            <w:pPr>
              <w:adjustRightInd w:val="0"/>
              <w:snapToGrid w:val="0"/>
              <w:spacing w:line="240" w:lineRule="exact"/>
              <w:jc w:val="center"/>
              <w:rPr>
                <w:rFonts w:ascii="仿宋" w:eastAsia="仿宋" w:hAnsi="仿宋" w:cs="仿宋"/>
                <w:b/>
                <w:szCs w:val="21"/>
              </w:rPr>
            </w:pPr>
            <w:r>
              <w:rPr>
                <w:rFonts w:ascii="仿宋" w:eastAsia="仿宋" w:hAnsi="仿宋" w:cs="仿宋" w:hint="eastAsia"/>
                <w:b/>
                <w:szCs w:val="21"/>
              </w:rPr>
              <w:t>√</w:t>
            </w:r>
          </w:p>
        </w:tc>
      </w:tr>
    </w:tbl>
    <w:p w:rsidR="002E04EE" w:rsidRDefault="002311B1" w:rsidP="007D56C7">
      <w:pPr>
        <w:widowControl/>
        <w:spacing w:before="150" w:after="150" w:line="520" w:lineRule="exact"/>
        <w:ind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特别提示：对弄虚作假者，不论何时，一经查实，即按有关规定取消复试、录取资格或学籍。未经资格审查或资格审查未通过的考生不予复试。所有被录取的新生，入学时均须审查本科毕业证书，无法提供毕业证书者，取消入学资格。</w:t>
      </w:r>
    </w:p>
    <w:p w:rsidR="002E04EE" w:rsidRDefault="002311B1" w:rsidP="007D56C7">
      <w:pPr>
        <w:widowControl/>
        <w:spacing w:before="150" w:after="150" w:line="520" w:lineRule="exact"/>
        <w:ind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2.考生诚信教育</w:t>
      </w:r>
    </w:p>
    <w:p w:rsidR="002E04EE" w:rsidRDefault="002311B1" w:rsidP="007D56C7">
      <w:pPr>
        <w:widowControl/>
        <w:spacing w:before="150" w:after="150" w:line="520" w:lineRule="exact"/>
        <w:ind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考生逐一在线签订《诚信复试承诺书》，确保提交材料真实和复试过程诚信。</w:t>
      </w:r>
    </w:p>
    <w:p w:rsidR="002E04EE" w:rsidRDefault="002311B1" w:rsidP="007D56C7">
      <w:pPr>
        <w:widowControl/>
        <w:spacing w:before="150" w:after="150" w:line="520" w:lineRule="exact"/>
        <w:ind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3.缴纳复试费</w:t>
      </w:r>
    </w:p>
    <w:p w:rsidR="002E04EE" w:rsidRDefault="002311B1" w:rsidP="007D56C7">
      <w:pPr>
        <w:widowControl/>
        <w:spacing w:before="150" w:after="150" w:line="520" w:lineRule="exact"/>
        <w:ind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按照湖北省物价局审批的标准，每位复试考生需在线缴纳复试费100元。同等学力考生加试不另外缴费。</w:t>
      </w:r>
    </w:p>
    <w:p w:rsidR="002E04EE" w:rsidRDefault="002311B1" w:rsidP="007D56C7">
      <w:pPr>
        <w:widowControl/>
        <w:spacing w:before="150" w:after="150" w:line="520" w:lineRule="exact"/>
        <w:ind w:firstLine="560"/>
        <w:jc w:val="left"/>
        <w:rPr>
          <w:rFonts w:ascii="黑体" w:eastAsia="黑体" w:hAnsi="黑体" w:cs="黑体"/>
          <w:b/>
          <w:bCs/>
          <w:kern w:val="0"/>
          <w:sz w:val="30"/>
          <w:szCs w:val="30"/>
        </w:rPr>
      </w:pPr>
      <w:r>
        <w:rPr>
          <w:rFonts w:ascii="黑体" w:eastAsia="黑体" w:hAnsi="黑体" w:cs="黑体" w:hint="eastAsia"/>
          <w:b/>
          <w:bCs/>
          <w:kern w:val="0"/>
          <w:sz w:val="30"/>
          <w:szCs w:val="30"/>
        </w:rPr>
        <w:t>五、录取与监督</w:t>
      </w:r>
    </w:p>
    <w:p w:rsidR="002E04EE" w:rsidRDefault="002311B1" w:rsidP="007D56C7">
      <w:pPr>
        <w:widowControl/>
        <w:spacing w:before="150" w:after="150" w:line="520" w:lineRule="exact"/>
        <w:ind w:firstLine="48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1.复试成绩计算</w:t>
      </w:r>
    </w:p>
    <w:p w:rsidR="002E04EE" w:rsidRDefault="002311B1" w:rsidP="007D56C7">
      <w:pPr>
        <w:widowControl/>
        <w:spacing w:before="150" w:after="150" w:line="520" w:lineRule="exact"/>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 xml:space="preserve">    复试成绩满分为300分。复试成绩之和低于180分者或综合测试成绩低于120分者，不予录取。复试成绩=综合测试成绩+外语水平测试成绩。</w:t>
      </w:r>
    </w:p>
    <w:p w:rsidR="002E04EE" w:rsidRDefault="002311B1" w:rsidP="007D56C7">
      <w:pPr>
        <w:widowControl/>
        <w:spacing w:before="150" w:after="150" w:line="520" w:lineRule="exact"/>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 xml:space="preserve">    2.总成绩计算</w:t>
      </w:r>
    </w:p>
    <w:p w:rsidR="002E04EE" w:rsidRDefault="002311B1" w:rsidP="007D56C7">
      <w:pPr>
        <w:widowControl/>
        <w:spacing w:before="150" w:after="150" w:line="520" w:lineRule="exact"/>
        <w:ind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考生初试成绩占总成绩的权重为70%，复试成绩占总成绩的权重为30%。</w:t>
      </w:r>
    </w:p>
    <w:p w:rsidR="002E04EE" w:rsidRDefault="002311B1" w:rsidP="007D56C7">
      <w:pPr>
        <w:widowControl/>
        <w:spacing w:before="150" w:after="150" w:line="520" w:lineRule="exact"/>
        <w:ind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计算公式：总成绩=初试成绩×70%+[复试总成绩÷3×5]×30%。</w:t>
      </w:r>
    </w:p>
    <w:p w:rsidR="002E04EE" w:rsidRDefault="002311B1" w:rsidP="007D56C7">
      <w:pPr>
        <w:widowControl/>
        <w:numPr>
          <w:ilvl w:val="0"/>
          <w:numId w:val="2"/>
        </w:numPr>
        <w:spacing w:before="150" w:after="150" w:line="520" w:lineRule="exact"/>
        <w:ind w:firstLine="48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拟录取名单的确定</w:t>
      </w:r>
    </w:p>
    <w:p w:rsidR="002E04EE" w:rsidRDefault="002311B1" w:rsidP="007D56C7">
      <w:pPr>
        <w:widowControl/>
        <w:spacing w:before="150" w:after="150" w:line="520" w:lineRule="exact"/>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lastRenderedPageBreak/>
        <w:t xml:space="preserve">     复试合格考生，根据本单位招生计划、复试录取办法以及考生初试和复试成绩、思想政治表现、身心健康状况等择优确定拟录取名单。</w:t>
      </w:r>
    </w:p>
    <w:p w:rsidR="002E04EE" w:rsidRDefault="002311B1" w:rsidP="007D56C7">
      <w:pPr>
        <w:widowControl/>
        <w:spacing w:before="150" w:after="150" w:line="520" w:lineRule="exact"/>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 xml:space="preserve">     4.拟录取名单的公示</w:t>
      </w:r>
    </w:p>
    <w:p w:rsidR="002E04EE" w:rsidRDefault="002311B1" w:rsidP="007D56C7">
      <w:pPr>
        <w:widowControl/>
        <w:spacing w:before="150" w:after="150" w:line="520" w:lineRule="exact"/>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 xml:space="preserve">    拟录取考生名单在学院网站上公示，并接受社会监督。未经公示的考生，一律不得录取。</w:t>
      </w:r>
    </w:p>
    <w:p w:rsidR="002E04EE" w:rsidRDefault="002311B1" w:rsidP="007D56C7">
      <w:pPr>
        <w:widowControl/>
        <w:spacing w:before="150" w:after="150" w:line="520" w:lineRule="exact"/>
        <w:ind w:firstLineChars="300" w:firstLine="84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咨询电话：027-67843566（办公室）</w:t>
      </w:r>
    </w:p>
    <w:p w:rsidR="002E04EE" w:rsidRDefault="002311B1" w:rsidP="007D56C7">
      <w:pPr>
        <w:widowControl/>
        <w:spacing w:before="150" w:after="150" w:line="520" w:lineRule="exact"/>
        <w:ind w:firstLineChars="300" w:firstLine="84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投诉、举报电话：027-67841372；15342345058（赵书记）</w:t>
      </w:r>
    </w:p>
    <w:p w:rsidR="002E04EE" w:rsidRDefault="002E04EE" w:rsidP="007D56C7">
      <w:pPr>
        <w:widowControl/>
        <w:spacing w:before="150" w:after="150" w:line="520" w:lineRule="exact"/>
        <w:ind w:firstLineChars="300" w:firstLine="840"/>
        <w:jc w:val="left"/>
        <w:rPr>
          <w:rFonts w:asciiTheme="majorEastAsia" w:eastAsiaTheme="majorEastAsia" w:hAnsiTheme="majorEastAsia" w:cstheme="majorEastAsia"/>
          <w:kern w:val="0"/>
          <w:sz w:val="28"/>
          <w:szCs w:val="28"/>
        </w:rPr>
      </w:pPr>
    </w:p>
    <w:p w:rsidR="002E04EE" w:rsidRDefault="002311B1" w:rsidP="007D56C7">
      <w:pPr>
        <w:adjustRightInd w:val="0"/>
        <w:snapToGrid w:val="0"/>
        <w:spacing w:line="52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六、附则</w:t>
      </w:r>
    </w:p>
    <w:p w:rsidR="002E04EE" w:rsidRDefault="002311B1" w:rsidP="007D56C7">
      <w:pPr>
        <w:widowControl/>
        <w:spacing w:before="150" w:after="150" w:line="520" w:lineRule="exact"/>
        <w:ind w:firstLineChars="200"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1.本办法由学院办公室负责解释。</w:t>
      </w:r>
    </w:p>
    <w:p w:rsidR="002E04EE" w:rsidRDefault="002311B1" w:rsidP="007D56C7">
      <w:pPr>
        <w:widowControl/>
        <w:spacing w:before="150" w:after="150" w:line="520" w:lineRule="exact"/>
        <w:ind w:firstLineChars="200" w:firstLine="560"/>
        <w:jc w:val="lef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2.未尽事宜以教育部、湖北省相关招生文件和学校研究生院的文件为准。</w:t>
      </w:r>
    </w:p>
    <w:p w:rsidR="002E04EE" w:rsidRDefault="002E04EE" w:rsidP="007D56C7">
      <w:pPr>
        <w:adjustRightInd w:val="0"/>
        <w:snapToGrid w:val="0"/>
        <w:spacing w:line="520" w:lineRule="exact"/>
        <w:ind w:firstLineChars="700" w:firstLine="1960"/>
        <w:jc w:val="right"/>
        <w:rPr>
          <w:rFonts w:asciiTheme="majorEastAsia" w:eastAsiaTheme="majorEastAsia" w:hAnsiTheme="majorEastAsia" w:cstheme="majorEastAsia"/>
          <w:sz w:val="28"/>
          <w:szCs w:val="28"/>
        </w:rPr>
      </w:pPr>
    </w:p>
    <w:p w:rsidR="002E04EE" w:rsidRDefault="002311B1" w:rsidP="007D56C7">
      <w:pPr>
        <w:widowControl/>
        <w:spacing w:before="150" w:after="150" w:line="520" w:lineRule="exact"/>
        <w:ind w:right="720" w:firstLine="480"/>
        <w:jc w:val="right"/>
        <w:rPr>
          <w:rFonts w:asciiTheme="majorEastAsia" w:eastAsiaTheme="majorEastAsia" w:hAnsiTheme="majorEastAsia" w:cstheme="majorEastAsia"/>
          <w:kern w:val="0"/>
          <w:sz w:val="28"/>
          <w:szCs w:val="28"/>
        </w:rPr>
      </w:pPr>
      <w:r>
        <w:rPr>
          <w:rFonts w:asciiTheme="majorEastAsia" w:eastAsiaTheme="majorEastAsia" w:hAnsiTheme="majorEastAsia" w:cstheme="majorEastAsia" w:hint="eastAsia"/>
          <w:kern w:val="0"/>
          <w:sz w:val="28"/>
          <w:szCs w:val="28"/>
        </w:rPr>
        <w:t>中南民族大学音乐舞蹈学院</w:t>
      </w:r>
    </w:p>
    <w:p w:rsidR="002E04EE" w:rsidRDefault="002311B1" w:rsidP="007D56C7">
      <w:pPr>
        <w:adjustRightInd w:val="0"/>
        <w:snapToGrid w:val="0"/>
        <w:spacing w:line="520" w:lineRule="exact"/>
        <w:ind w:right="560" w:firstLineChars="1500" w:firstLine="4200"/>
        <w:rPr>
          <w:rFonts w:ascii="仿宋" w:eastAsia="仿宋" w:hAnsi="仿宋" w:cs="仿宋"/>
          <w:sz w:val="30"/>
          <w:szCs w:val="30"/>
        </w:rPr>
      </w:pPr>
      <w:r>
        <w:rPr>
          <w:rFonts w:asciiTheme="majorEastAsia" w:eastAsiaTheme="majorEastAsia" w:hAnsiTheme="majorEastAsia" w:cstheme="majorEastAsia" w:hint="eastAsia"/>
          <w:kern w:val="0"/>
          <w:sz w:val="28"/>
          <w:szCs w:val="28"/>
        </w:rPr>
        <w:t>二〇二二年三月二十三日</w:t>
      </w:r>
    </w:p>
    <w:p w:rsidR="002E04EE" w:rsidRDefault="002E04EE">
      <w:pPr>
        <w:adjustRightInd w:val="0"/>
        <w:snapToGrid w:val="0"/>
        <w:spacing w:line="360" w:lineRule="auto"/>
        <w:ind w:firstLineChars="700" w:firstLine="2100"/>
        <w:jc w:val="right"/>
        <w:rPr>
          <w:rFonts w:ascii="仿宋" w:eastAsia="仿宋" w:hAnsi="仿宋" w:cs="仿宋"/>
          <w:sz w:val="30"/>
          <w:szCs w:val="30"/>
        </w:rPr>
      </w:pPr>
    </w:p>
    <w:p w:rsidR="002E04EE" w:rsidRDefault="002E04EE">
      <w:pPr>
        <w:adjustRightInd w:val="0"/>
        <w:snapToGrid w:val="0"/>
        <w:spacing w:line="360" w:lineRule="auto"/>
        <w:ind w:firstLineChars="700" w:firstLine="2100"/>
        <w:jc w:val="right"/>
        <w:rPr>
          <w:rFonts w:ascii="仿宋" w:eastAsia="仿宋" w:hAnsi="仿宋" w:cs="仿宋" w:hint="eastAsia"/>
          <w:sz w:val="30"/>
          <w:szCs w:val="30"/>
        </w:rPr>
      </w:pPr>
    </w:p>
    <w:p w:rsidR="00157D69" w:rsidRDefault="00157D69">
      <w:pPr>
        <w:adjustRightInd w:val="0"/>
        <w:snapToGrid w:val="0"/>
        <w:spacing w:line="360" w:lineRule="auto"/>
        <w:ind w:firstLineChars="700" w:firstLine="2100"/>
        <w:jc w:val="right"/>
        <w:rPr>
          <w:rFonts w:ascii="仿宋" w:eastAsia="仿宋" w:hAnsi="仿宋" w:cs="仿宋" w:hint="eastAsia"/>
          <w:sz w:val="30"/>
          <w:szCs w:val="30"/>
        </w:rPr>
      </w:pPr>
    </w:p>
    <w:p w:rsidR="00157D69" w:rsidRDefault="00157D69">
      <w:pPr>
        <w:adjustRightInd w:val="0"/>
        <w:snapToGrid w:val="0"/>
        <w:spacing w:line="360" w:lineRule="auto"/>
        <w:ind w:firstLineChars="700" w:firstLine="2100"/>
        <w:jc w:val="right"/>
        <w:rPr>
          <w:rFonts w:ascii="仿宋" w:eastAsia="仿宋" w:hAnsi="仿宋" w:cs="仿宋" w:hint="eastAsia"/>
          <w:sz w:val="30"/>
          <w:szCs w:val="30"/>
        </w:rPr>
      </w:pPr>
    </w:p>
    <w:p w:rsidR="00157D69" w:rsidRDefault="00157D69">
      <w:pPr>
        <w:adjustRightInd w:val="0"/>
        <w:snapToGrid w:val="0"/>
        <w:spacing w:line="360" w:lineRule="auto"/>
        <w:ind w:firstLineChars="700" w:firstLine="2100"/>
        <w:jc w:val="right"/>
        <w:rPr>
          <w:rFonts w:ascii="仿宋" w:eastAsia="仿宋" w:hAnsi="仿宋" w:cs="仿宋" w:hint="eastAsia"/>
          <w:sz w:val="30"/>
          <w:szCs w:val="30"/>
        </w:rPr>
      </w:pPr>
    </w:p>
    <w:p w:rsidR="00157D69" w:rsidRDefault="00157D69">
      <w:pPr>
        <w:adjustRightInd w:val="0"/>
        <w:snapToGrid w:val="0"/>
        <w:spacing w:line="360" w:lineRule="auto"/>
        <w:ind w:firstLineChars="700" w:firstLine="2100"/>
        <w:jc w:val="right"/>
        <w:rPr>
          <w:rFonts w:ascii="仿宋" w:eastAsia="仿宋" w:hAnsi="仿宋" w:cs="仿宋" w:hint="eastAsia"/>
          <w:sz w:val="30"/>
          <w:szCs w:val="30"/>
        </w:rPr>
      </w:pPr>
    </w:p>
    <w:p w:rsidR="00157D69" w:rsidRDefault="00157D69">
      <w:pPr>
        <w:adjustRightInd w:val="0"/>
        <w:snapToGrid w:val="0"/>
        <w:spacing w:line="360" w:lineRule="auto"/>
        <w:ind w:firstLineChars="700" w:firstLine="2100"/>
        <w:jc w:val="right"/>
        <w:rPr>
          <w:rFonts w:ascii="仿宋" w:eastAsia="仿宋" w:hAnsi="仿宋" w:cs="仿宋"/>
          <w:sz w:val="30"/>
          <w:szCs w:val="30"/>
        </w:rPr>
      </w:pPr>
    </w:p>
    <w:p w:rsidR="002E04EE" w:rsidRDefault="002311B1">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附件一：音乐舞蹈学院2022硕士研究生复试名单</w:t>
      </w:r>
    </w:p>
    <w:p w:rsidR="002E04EE" w:rsidRDefault="002311B1">
      <w:pPr>
        <w:adjustRightInd w:val="0"/>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附件二：音乐舞蹈学院2022年研究生复试日程表</w:t>
      </w:r>
    </w:p>
    <w:tbl>
      <w:tblPr>
        <w:tblStyle w:val="a7"/>
        <w:tblW w:w="0" w:type="auto"/>
        <w:tblLook w:val="04A0"/>
      </w:tblPr>
      <w:tblGrid>
        <w:gridCol w:w="1693"/>
        <w:gridCol w:w="3446"/>
        <w:gridCol w:w="1691"/>
        <w:gridCol w:w="1692"/>
      </w:tblGrid>
      <w:tr w:rsidR="002E04EE">
        <w:trPr>
          <w:trHeight w:val="254"/>
        </w:trPr>
        <w:tc>
          <w:tcPr>
            <w:tcW w:w="1693" w:type="dxa"/>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日期</w:t>
            </w:r>
          </w:p>
        </w:tc>
        <w:tc>
          <w:tcPr>
            <w:tcW w:w="3446" w:type="dxa"/>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时间</w:t>
            </w:r>
          </w:p>
        </w:tc>
        <w:tc>
          <w:tcPr>
            <w:tcW w:w="1691" w:type="dxa"/>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音乐</w:t>
            </w:r>
          </w:p>
        </w:tc>
        <w:tc>
          <w:tcPr>
            <w:tcW w:w="1692" w:type="dxa"/>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舞蹈</w:t>
            </w:r>
          </w:p>
        </w:tc>
      </w:tr>
      <w:tr w:rsidR="002E04EE">
        <w:tc>
          <w:tcPr>
            <w:tcW w:w="1693" w:type="dxa"/>
            <w:vMerge w:val="restart"/>
            <w:vAlign w:val="center"/>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3月27日</w:t>
            </w:r>
          </w:p>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（星期日）</w:t>
            </w:r>
          </w:p>
        </w:tc>
        <w:tc>
          <w:tcPr>
            <w:tcW w:w="3446" w:type="dxa"/>
            <w:vAlign w:val="center"/>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8:00-13:00</w:t>
            </w:r>
          </w:p>
        </w:tc>
        <w:tc>
          <w:tcPr>
            <w:tcW w:w="1691" w:type="dxa"/>
            <w:vAlign w:val="center"/>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音乐1组考生综合测试</w:t>
            </w:r>
          </w:p>
        </w:tc>
        <w:tc>
          <w:tcPr>
            <w:tcW w:w="1692" w:type="dxa"/>
            <w:vAlign w:val="center"/>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舞蹈1组考生综合测试</w:t>
            </w:r>
          </w:p>
        </w:tc>
      </w:tr>
      <w:tr w:rsidR="002E04EE">
        <w:tc>
          <w:tcPr>
            <w:tcW w:w="1693" w:type="dxa"/>
            <w:vMerge/>
            <w:vAlign w:val="center"/>
          </w:tcPr>
          <w:p w:rsidR="002E04EE" w:rsidRDefault="002E04EE">
            <w:pPr>
              <w:adjustRightInd w:val="0"/>
              <w:snapToGrid w:val="0"/>
              <w:spacing w:line="360" w:lineRule="auto"/>
              <w:jc w:val="center"/>
              <w:rPr>
                <w:rFonts w:ascii="仿宋" w:eastAsia="仿宋" w:hAnsi="仿宋" w:cs="仿宋"/>
                <w:sz w:val="24"/>
                <w:szCs w:val="24"/>
              </w:rPr>
            </w:pPr>
          </w:p>
        </w:tc>
        <w:tc>
          <w:tcPr>
            <w:tcW w:w="3446" w:type="dxa"/>
            <w:vAlign w:val="center"/>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14:00-19:00</w:t>
            </w:r>
          </w:p>
        </w:tc>
        <w:tc>
          <w:tcPr>
            <w:tcW w:w="1691" w:type="dxa"/>
            <w:vAlign w:val="center"/>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音乐2组考生综合测试</w:t>
            </w:r>
          </w:p>
        </w:tc>
        <w:tc>
          <w:tcPr>
            <w:tcW w:w="1692" w:type="dxa"/>
            <w:vAlign w:val="center"/>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舞蹈2组考生综合测试</w:t>
            </w:r>
          </w:p>
        </w:tc>
      </w:tr>
      <w:tr w:rsidR="002E04EE">
        <w:trPr>
          <w:trHeight w:val="852"/>
        </w:trPr>
        <w:tc>
          <w:tcPr>
            <w:tcW w:w="1693" w:type="dxa"/>
            <w:vMerge w:val="restart"/>
            <w:vAlign w:val="center"/>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3月28日</w:t>
            </w:r>
          </w:p>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（星期一）</w:t>
            </w:r>
          </w:p>
        </w:tc>
        <w:tc>
          <w:tcPr>
            <w:tcW w:w="3446" w:type="dxa"/>
            <w:vAlign w:val="center"/>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8:30-12:00</w:t>
            </w:r>
          </w:p>
        </w:tc>
        <w:tc>
          <w:tcPr>
            <w:tcW w:w="3383" w:type="dxa"/>
            <w:gridSpan w:val="2"/>
            <w:vAlign w:val="center"/>
          </w:tcPr>
          <w:p w:rsidR="002E04EE" w:rsidRDefault="002311B1">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音乐考生英语水平测试</w:t>
            </w:r>
          </w:p>
        </w:tc>
      </w:tr>
      <w:tr w:rsidR="002E04EE">
        <w:trPr>
          <w:trHeight w:val="838"/>
        </w:trPr>
        <w:tc>
          <w:tcPr>
            <w:tcW w:w="1693" w:type="dxa"/>
            <w:vMerge/>
            <w:vAlign w:val="center"/>
          </w:tcPr>
          <w:p w:rsidR="002E04EE" w:rsidRDefault="002E04EE">
            <w:pPr>
              <w:adjustRightInd w:val="0"/>
              <w:snapToGrid w:val="0"/>
              <w:spacing w:line="360" w:lineRule="auto"/>
              <w:jc w:val="center"/>
              <w:rPr>
                <w:rFonts w:ascii="仿宋" w:eastAsia="仿宋" w:hAnsi="仿宋" w:cs="仿宋"/>
                <w:sz w:val="24"/>
                <w:szCs w:val="24"/>
              </w:rPr>
            </w:pPr>
          </w:p>
        </w:tc>
        <w:tc>
          <w:tcPr>
            <w:tcW w:w="3446" w:type="dxa"/>
            <w:vAlign w:val="center"/>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14:00-16:00</w:t>
            </w:r>
          </w:p>
        </w:tc>
        <w:tc>
          <w:tcPr>
            <w:tcW w:w="3383" w:type="dxa"/>
            <w:gridSpan w:val="2"/>
            <w:vAlign w:val="center"/>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 xml:space="preserve"> 舞蹈考生英语水平测试</w:t>
            </w:r>
          </w:p>
        </w:tc>
      </w:tr>
      <w:tr w:rsidR="002E04EE">
        <w:trPr>
          <w:trHeight w:val="838"/>
        </w:trPr>
        <w:tc>
          <w:tcPr>
            <w:tcW w:w="1693" w:type="dxa"/>
            <w:vMerge/>
            <w:vAlign w:val="center"/>
          </w:tcPr>
          <w:p w:rsidR="002E04EE" w:rsidRDefault="002E04EE">
            <w:pPr>
              <w:adjustRightInd w:val="0"/>
              <w:snapToGrid w:val="0"/>
              <w:spacing w:line="360" w:lineRule="auto"/>
              <w:jc w:val="center"/>
              <w:rPr>
                <w:rFonts w:ascii="仿宋" w:eastAsia="仿宋" w:hAnsi="仿宋" w:cs="仿宋"/>
                <w:sz w:val="24"/>
                <w:szCs w:val="24"/>
              </w:rPr>
            </w:pPr>
          </w:p>
        </w:tc>
        <w:tc>
          <w:tcPr>
            <w:tcW w:w="3446" w:type="dxa"/>
            <w:vAlign w:val="center"/>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16:00-16:30</w:t>
            </w:r>
          </w:p>
        </w:tc>
        <w:tc>
          <w:tcPr>
            <w:tcW w:w="3383" w:type="dxa"/>
            <w:gridSpan w:val="2"/>
            <w:vAlign w:val="center"/>
          </w:tcPr>
          <w:p w:rsidR="002E04EE" w:rsidRDefault="002311B1">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同等学力考生加试</w:t>
            </w:r>
          </w:p>
        </w:tc>
      </w:tr>
    </w:tbl>
    <w:p w:rsidR="002E04EE" w:rsidRDefault="002311B1">
      <w:pPr>
        <w:adjustRightInd w:val="0"/>
        <w:snapToGrid w:val="0"/>
        <w:spacing w:line="360" w:lineRule="auto"/>
        <w:ind w:firstLineChars="200" w:firstLine="480"/>
        <w:rPr>
          <w:rFonts w:ascii="仿宋" w:eastAsia="仿宋" w:hAnsi="仿宋" w:cs="仿宋"/>
          <w:sz w:val="30"/>
          <w:szCs w:val="30"/>
        </w:rPr>
      </w:pPr>
      <w:r>
        <w:rPr>
          <w:rFonts w:ascii="仿宋" w:eastAsia="仿宋" w:hAnsi="仿宋" w:cs="仿宋" w:hint="eastAsia"/>
          <w:sz w:val="24"/>
          <w:szCs w:val="24"/>
        </w:rPr>
        <w:t>（注：考生分组按照姓氏拼音顺序排列，考生具体在各组复试的先后顺序由当天抽签决定）</w:t>
      </w:r>
    </w:p>
    <w:sectPr w:rsidR="002E04EE" w:rsidSect="004B4F7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10F" w:rsidRDefault="0083510F">
      <w:r>
        <w:separator/>
      </w:r>
    </w:p>
  </w:endnote>
  <w:endnote w:type="continuationSeparator" w:id="1">
    <w:p w:rsidR="0083510F" w:rsidRDefault="00835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EE" w:rsidRDefault="005C0C47">
    <w:pPr>
      <w:pStyle w:val="a4"/>
    </w:pPr>
    <w:r>
      <w:pict>
        <v:shapetype id="_x0000_t202" coordsize="21600,21600" o:spt="202" path="m,l,21600r21600,l21600,xe">
          <v:stroke joinstyle="miter"/>
          <v:path gradientshapeok="t" o:connecttype="rect"/>
        </v:shapetype>
        <v:shape id="_x0000_s3074" type="#_x0000_t202" style="position:absolute;margin-left:590.4pt;margin-top:0;width:2in;height:2in;z-index:251659264;mso-wrap-style:none;mso-position-horizontal:right;mso-position-horizontal-relative:margin" filled="f" stroked="f">
          <v:textbox style="mso-fit-shape-to-text:t" inset="0,0,0,0">
            <w:txbxContent>
              <w:p w:rsidR="002E04EE" w:rsidRDefault="005C0C47">
                <w:pPr>
                  <w:pStyle w:val="a4"/>
                </w:pPr>
                <w:r>
                  <w:rPr>
                    <w:rFonts w:hint="eastAsia"/>
                  </w:rPr>
                  <w:fldChar w:fldCharType="begin"/>
                </w:r>
                <w:r w:rsidR="002311B1">
                  <w:rPr>
                    <w:rFonts w:hint="eastAsia"/>
                  </w:rPr>
                  <w:instrText xml:space="preserve"> PAGE  \* MERGEFORMAT </w:instrText>
                </w:r>
                <w:r>
                  <w:rPr>
                    <w:rFonts w:hint="eastAsia"/>
                  </w:rPr>
                  <w:fldChar w:fldCharType="separate"/>
                </w:r>
                <w:r w:rsidR="00157D69">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10F" w:rsidRDefault="0083510F">
      <w:r>
        <w:separator/>
      </w:r>
    </w:p>
  </w:footnote>
  <w:footnote w:type="continuationSeparator" w:id="1">
    <w:p w:rsidR="0083510F" w:rsidRDefault="00835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5A088F"/>
    <w:multiLevelType w:val="singleLevel"/>
    <w:tmpl w:val="DE5A088F"/>
    <w:lvl w:ilvl="0">
      <w:start w:val="2"/>
      <w:numFmt w:val="decimal"/>
      <w:lvlText w:val="%1."/>
      <w:lvlJc w:val="left"/>
      <w:pPr>
        <w:tabs>
          <w:tab w:val="left" w:pos="312"/>
        </w:tabs>
      </w:pPr>
    </w:lvl>
  </w:abstractNum>
  <w:abstractNum w:abstractNumId="1">
    <w:nsid w:val="FABA5BE6"/>
    <w:multiLevelType w:val="singleLevel"/>
    <w:tmpl w:val="FABA5BE6"/>
    <w:lvl w:ilvl="0">
      <w:start w:val="3"/>
      <w:numFmt w:val="decimal"/>
      <w:lvlText w:val="%1."/>
      <w:lvlJc w:val="left"/>
      <w:pPr>
        <w:tabs>
          <w:tab w:val="left" w:pos="312"/>
        </w:tabs>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437F6"/>
    <w:rsid w:val="00062E16"/>
    <w:rsid w:val="000A1903"/>
    <w:rsid w:val="000C72A2"/>
    <w:rsid w:val="000D354A"/>
    <w:rsid w:val="00101811"/>
    <w:rsid w:val="00157D69"/>
    <w:rsid w:val="0016414F"/>
    <w:rsid w:val="00186CE1"/>
    <w:rsid w:val="001A0A01"/>
    <w:rsid w:val="001D07F1"/>
    <w:rsid w:val="001D7171"/>
    <w:rsid w:val="00200AAB"/>
    <w:rsid w:val="00202393"/>
    <w:rsid w:val="00222ADC"/>
    <w:rsid w:val="00227863"/>
    <w:rsid w:val="002311B1"/>
    <w:rsid w:val="00256C03"/>
    <w:rsid w:val="00257334"/>
    <w:rsid w:val="002874C6"/>
    <w:rsid w:val="00297ACC"/>
    <w:rsid w:val="002C7622"/>
    <w:rsid w:val="002E04EE"/>
    <w:rsid w:val="002F0444"/>
    <w:rsid w:val="002F3C95"/>
    <w:rsid w:val="003151B8"/>
    <w:rsid w:val="00320DDC"/>
    <w:rsid w:val="00345BC2"/>
    <w:rsid w:val="00346E78"/>
    <w:rsid w:val="00397CB0"/>
    <w:rsid w:val="003A5A58"/>
    <w:rsid w:val="003B1511"/>
    <w:rsid w:val="003B469A"/>
    <w:rsid w:val="003B7175"/>
    <w:rsid w:val="0042706C"/>
    <w:rsid w:val="00493D67"/>
    <w:rsid w:val="00496884"/>
    <w:rsid w:val="004B4F77"/>
    <w:rsid w:val="004D1645"/>
    <w:rsid w:val="004E6B59"/>
    <w:rsid w:val="005038CB"/>
    <w:rsid w:val="005310E2"/>
    <w:rsid w:val="005A0FCD"/>
    <w:rsid w:val="005A53EA"/>
    <w:rsid w:val="005C0C47"/>
    <w:rsid w:val="005D37CF"/>
    <w:rsid w:val="00642F4D"/>
    <w:rsid w:val="0065107D"/>
    <w:rsid w:val="006A417D"/>
    <w:rsid w:val="007064B0"/>
    <w:rsid w:val="00714F3E"/>
    <w:rsid w:val="0073179C"/>
    <w:rsid w:val="00766551"/>
    <w:rsid w:val="0077277E"/>
    <w:rsid w:val="00786714"/>
    <w:rsid w:val="007913E3"/>
    <w:rsid w:val="007B4FBC"/>
    <w:rsid w:val="007D56C7"/>
    <w:rsid w:val="0083510F"/>
    <w:rsid w:val="00847DB0"/>
    <w:rsid w:val="00852F6C"/>
    <w:rsid w:val="008866AA"/>
    <w:rsid w:val="008B40EB"/>
    <w:rsid w:val="008D2B53"/>
    <w:rsid w:val="008F050B"/>
    <w:rsid w:val="008F4732"/>
    <w:rsid w:val="0090527C"/>
    <w:rsid w:val="009128DF"/>
    <w:rsid w:val="0093233F"/>
    <w:rsid w:val="00932790"/>
    <w:rsid w:val="00937FFA"/>
    <w:rsid w:val="009F2FA2"/>
    <w:rsid w:val="009F5707"/>
    <w:rsid w:val="00A028A7"/>
    <w:rsid w:val="00A046C7"/>
    <w:rsid w:val="00A069DC"/>
    <w:rsid w:val="00A1358D"/>
    <w:rsid w:val="00A159DC"/>
    <w:rsid w:val="00A265A3"/>
    <w:rsid w:val="00A27D95"/>
    <w:rsid w:val="00A42AE4"/>
    <w:rsid w:val="00A437F6"/>
    <w:rsid w:val="00A94397"/>
    <w:rsid w:val="00AC2074"/>
    <w:rsid w:val="00B27203"/>
    <w:rsid w:val="00B31FAD"/>
    <w:rsid w:val="00B518C5"/>
    <w:rsid w:val="00B833D6"/>
    <w:rsid w:val="00B962BE"/>
    <w:rsid w:val="00BA57CD"/>
    <w:rsid w:val="00BB2DE4"/>
    <w:rsid w:val="00BB7F55"/>
    <w:rsid w:val="00BC6FEF"/>
    <w:rsid w:val="00C10ED5"/>
    <w:rsid w:val="00C41F03"/>
    <w:rsid w:val="00C66A50"/>
    <w:rsid w:val="00CA6244"/>
    <w:rsid w:val="00CB5EC5"/>
    <w:rsid w:val="00CC6284"/>
    <w:rsid w:val="00CF1082"/>
    <w:rsid w:val="00D172CB"/>
    <w:rsid w:val="00D47894"/>
    <w:rsid w:val="00D51B39"/>
    <w:rsid w:val="00D66AEE"/>
    <w:rsid w:val="00D74CD9"/>
    <w:rsid w:val="00DA7154"/>
    <w:rsid w:val="00DB1E09"/>
    <w:rsid w:val="00DB4C8B"/>
    <w:rsid w:val="00DB5F44"/>
    <w:rsid w:val="00DD3E6D"/>
    <w:rsid w:val="00E07153"/>
    <w:rsid w:val="00E13A5C"/>
    <w:rsid w:val="00E24D6A"/>
    <w:rsid w:val="00E254D6"/>
    <w:rsid w:val="00E31267"/>
    <w:rsid w:val="00E342F0"/>
    <w:rsid w:val="00E41EE7"/>
    <w:rsid w:val="00E61892"/>
    <w:rsid w:val="00EB2F57"/>
    <w:rsid w:val="00ED669A"/>
    <w:rsid w:val="00F00688"/>
    <w:rsid w:val="00F21106"/>
    <w:rsid w:val="00F25018"/>
    <w:rsid w:val="00F61EF8"/>
    <w:rsid w:val="00F90CE3"/>
    <w:rsid w:val="00FA5238"/>
    <w:rsid w:val="00FF1B49"/>
    <w:rsid w:val="04F24780"/>
    <w:rsid w:val="08055C71"/>
    <w:rsid w:val="085A231D"/>
    <w:rsid w:val="08E32ACD"/>
    <w:rsid w:val="1DF43399"/>
    <w:rsid w:val="1E684DFA"/>
    <w:rsid w:val="1EC22F21"/>
    <w:rsid w:val="201E0F2A"/>
    <w:rsid w:val="21AA17A1"/>
    <w:rsid w:val="260A3F0D"/>
    <w:rsid w:val="2856619C"/>
    <w:rsid w:val="2A523FB7"/>
    <w:rsid w:val="2A734E89"/>
    <w:rsid w:val="309115F3"/>
    <w:rsid w:val="364673F0"/>
    <w:rsid w:val="3AA10A2C"/>
    <w:rsid w:val="3C47718F"/>
    <w:rsid w:val="40E16A85"/>
    <w:rsid w:val="4E2C608C"/>
    <w:rsid w:val="53EB5EC1"/>
    <w:rsid w:val="666A4FE7"/>
    <w:rsid w:val="67AE0F47"/>
    <w:rsid w:val="6D707519"/>
    <w:rsid w:val="701D35AC"/>
    <w:rsid w:val="72BA3134"/>
    <w:rsid w:val="72F60E48"/>
    <w:rsid w:val="73B41089"/>
    <w:rsid w:val="74041B53"/>
    <w:rsid w:val="76030F0E"/>
    <w:rsid w:val="78560887"/>
    <w:rsid w:val="789011C6"/>
    <w:rsid w:val="7C464E8A"/>
    <w:rsid w:val="7FF95E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7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B4F7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B4F77"/>
    <w:rPr>
      <w:sz w:val="18"/>
      <w:szCs w:val="18"/>
    </w:rPr>
  </w:style>
  <w:style w:type="paragraph" w:styleId="a4">
    <w:name w:val="footer"/>
    <w:basedOn w:val="a"/>
    <w:link w:val="Char0"/>
    <w:uiPriority w:val="99"/>
    <w:unhideWhenUsed/>
    <w:qFormat/>
    <w:rsid w:val="004B4F7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B4F7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4B4F77"/>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4B4F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4B4F77"/>
    <w:rPr>
      <w:b/>
      <w:bCs/>
    </w:rPr>
  </w:style>
  <w:style w:type="character" w:customStyle="1" w:styleId="Char1">
    <w:name w:val="页眉 Char"/>
    <w:basedOn w:val="a0"/>
    <w:link w:val="a5"/>
    <w:uiPriority w:val="99"/>
    <w:qFormat/>
    <w:rsid w:val="004B4F77"/>
    <w:rPr>
      <w:sz w:val="18"/>
      <w:szCs w:val="18"/>
    </w:rPr>
  </w:style>
  <w:style w:type="character" w:customStyle="1" w:styleId="Char0">
    <w:name w:val="页脚 Char"/>
    <w:basedOn w:val="a0"/>
    <w:link w:val="a4"/>
    <w:uiPriority w:val="99"/>
    <w:qFormat/>
    <w:rsid w:val="004B4F77"/>
    <w:rPr>
      <w:sz w:val="18"/>
      <w:szCs w:val="18"/>
    </w:rPr>
  </w:style>
  <w:style w:type="character" w:customStyle="1" w:styleId="Char">
    <w:name w:val="批注框文本 Char"/>
    <w:basedOn w:val="a0"/>
    <w:link w:val="a3"/>
    <w:uiPriority w:val="99"/>
    <w:semiHidden/>
    <w:qFormat/>
    <w:rsid w:val="004B4F77"/>
    <w:rPr>
      <w:sz w:val="18"/>
      <w:szCs w:val="18"/>
    </w:rPr>
  </w:style>
  <w:style w:type="paragraph" w:styleId="a9">
    <w:name w:val="List Paragraph"/>
    <w:basedOn w:val="a"/>
    <w:uiPriority w:val="34"/>
    <w:qFormat/>
    <w:rsid w:val="004B4F77"/>
    <w:pPr>
      <w:ind w:firstLineChars="200" w:firstLine="420"/>
    </w:pPr>
  </w:style>
  <w:style w:type="character" w:customStyle="1" w:styleId="1Char">
    <w:name w:val="标题 1 Char"/>
    <w:basedOn w:val="a0"/>
    <w:link w:val="1"/>
    <w:uiPriority w:val="9"/>
    <w:qFormat/>
    <w:rsid w:val="004B4F77"/>
    <w:rPr>
      <w:b/>
      <w:bCs/>
      <w:kern w:val="44"/>
      <w:sz w:val="44"/>
      <w:szCs w:val="44"/>
    </w:rPr>
  </w:style>
  <w:style w:type="table" w:customStyle="1" w:styleId="2">
    <w:name w:val="网格型2"/>
    <w:basedOn w:val="a1"/>
    <w:locked/>
    <w:rsid w:val="004B4F7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Props1.xml><?xml version="1.0" encoding="utf-8"?>
<ds:datastoreItem xmlns:ds="http://schemas.openxmlformats.org/officeDocument/2006/customXml" ds:itemID="{36FD8303-7FAA-48C7-B303-F96E932B6D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Sysceo.com</cp:lastModifiedBy>
  <cp:revision>97</cp:revision>
  <cp:lastPrinted>2022-03-25T09:59:00Z</cp:lastPrinted>
  <dcterms:created xsi:type="dcterms:W3CDTF">2020-05-05T06:37:00Z</dcterms:created>
  <dcterms:modified xsi:type="dcterms:W3CDTF">2022-03-26T00:43:00Z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26853A46EAB54447ABF7994AF2336AC3</vt:lpwstr>
  </property>
</Properties>
</file>