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依照学校追加集成电路工程专业（085403）2名招生计划，根据微电子学院招收2022年硕士研究生拟录取成绩从高到低，递补刘义孝（考生编号：104222510109226），张悦（考生编号：104222510919002）为微电子学院拟录取集成电路工程专业硕士研究生(非定向)，特此公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公示时间：2022年4月5日-2022年4月19日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公示期间联系电话：0531-88390132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公示邮箱：wdzyjw@sdu.edu.cn</w:t>
      </w:r>
      <w:bookmarkStart w:id="0" w:name="_GoBack"/>
      <w:bookmarkEnd w:id="0"/>
    </w:p>
    <w:p>
      <w:pPr>
        <w:rPr>
          <w:rFonts w:hint="eastAsia"/>
        </w:rPr>
      </w:pPr>
    </w:p>
    <w:p>
      <w:r>
        <w:rPr>
          <w:rFonts w:hint="eastAsia"/>
        </w:rPr>
        <w:t xml:space="preserve">   通讯地址：山东省济南市舜华路1500号山东大学软件园校区微电子楼104房间。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2022-04-08T07:10:23Z</dcterms:created>
  <dc:creator>SUCCESS</dc:creator>
  <cp:lastModifiedBy>李恒</cp:lastModifiedBy>
  <dcterms:modified xsi:type="dcterms:W3CDTF">2022-04-08T07:10:51Z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