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36"/>
        </w:rPr>
      </w:pPr>
      <w:r>
        <w:rPr>
          <w:rFonts w:hint="eastAsia" w:ascii="宋体" w:hAnsi="宋体" w:eastAsia="宋体" w:cs="宋体"/>
          <w:b/>
          <w:bCs/>
          <w:sz w:val="28"/>
          <w:szCs w:val="36"/>
        </w:rPr>
        <w:t>2022年非全日制硕士教育中心一志愿考生复试录取工作方案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根据我校2022年硕士研究生复试录取方案，现将2022年非全日制审计、非全日制法律（法学）、非全日制法律（非法学）三个专业研究生复试录取工作安排如下：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一、组织机构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成立非全日制硕士研究生复试工作领导小组，在学校硕士研究生复试工作领导小组的领导下，负责对学校非全日制硕士研究生招生复试工作统筹管理，制订相关工作办法，组织开展复试录取各项工作。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二、复试安排</w:t>
      </w:r>
    </w:p>
    <w:tbl>
      <w:tblPr>
        <w:tblW w:w="921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94"/>
        <w:gridCol w:w="3285"/>
        <w:gridCol w:w="343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4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工作安排</w:t>
            </w:r>
          </w:p>
        </w:tc>
        <w:tc>
          <w:tcPr>
            <w:tcW w:w="32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时间</w:t>
            </w:r>
          </w:p>
        </w:tc>
        <w:tc>
          <w:tcPr>
            <w:tcW w:w="34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方式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4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报到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2022年3月23日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qq群：814280698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4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提交材料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2022年3月25日前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yjszsk@163.com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4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模拟演练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2022年3月25日星期五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（上午10:00—11:00）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腾讯会议（会议号码群内通知）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4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远程复试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2022年3月25日星期五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（下午14:30—18:00）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腾讯会议（会议号码群内通知）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三、复试形式、内容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（一）复试形式：网络远程复试,操作流程见我校2022年硕士研究生复试录取方案。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（二）复试内容：参照我校2022年硕士研究生复试录取方案，详见https://grs.nwupl.edu.cn/ggtz/91058.htm。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四、复试程序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（一）报到，请复试考生添加QQ群，修改实名信息（报考专业+姓名），提交以下材料至指定邮箱进行资格审查。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1.《诚信复试承诺书》，可在研究生院主页下载。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2.应届考生提交身份证、学生证、准考证。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3.往届考生提交身份证、毕业证书、准考证。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4.考生本人档案或工作所在单位的人事、政工部门加盖印章的政审表1份，可在研究生院主页下载。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5.定向就业协议书，可在研究生院主页下载。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6.报考非全日制硕士研究生知情承诺书,可在研究生院主页下载。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7.大学学习成绩单、毕业论文、科研成果等体现综合能力的补充材料（可选）。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以上材料请按顺序压缩，命名为准考证号+姓名+专业，发送至指定邮箱。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考生应提前准备好身份证、准考证及复试相关设备软件，可准备黑色签字笔和空白A4纸若干。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二）复试中，考生在规定时间登录复试平台候考，工作人员根据抽签顺序依次从侯考区邀请考生进入考场，检查考生复试环境，对考生复试资格进行再确认。考生向工作人员展示身份证、准考证，复试秘书将画面拍照或截屏保存。考生根据指令随机抽题作答，结束后复试老师自由提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（三）复试结束，按照工作人员指令停止答题，离开面试区，主动退出复试界面。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五、各专业拟招生人数和参加复试人员名单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（一）各专业拟招生人数</w:t>
      </w:r>
    </w:p>
    <w:tbl>
      <w:tblPr>
        <w:tblW w:w="907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50"/>
        <w:gridCol w:w="392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专业名称</w:t>
            </w:r>
          </w:p>
        </w:tc>
        <w:tc>
          <w:tcPr>
            <w:tcW w:w="39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拟招生人数（人）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非全日制 审计</w:t>
            </w:r>
          </w:p>
        </w:tc>
        <w:tc>
          <w:tcPr>
            <w:tcW w:w="3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非全日制 法律（法学）</w:t>
            </w:r>
          </w:p>
        </w:tc>
        <w:tc>
          <w:tcPr>
            <w:tcW w:w="3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非全日制 法律（非法学）</w:t>
            </w:r>
          </w:p>
        </w:tc>
        <w:tc>
          <w:tcPr>
            <w:tcW w:w="3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（二）参加复试人员名单：见附件。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六、调剂安排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我校非全日制调剂工作将在一志愿复试结束后进行，请考生关注我研究生院网站通知及“全国硕士生招生调剂服务系统”公布的调剂信息。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七、录取原则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 xml:space="preserve">我校实行差额复试，一般按照不低于120%比例划定复试分数线。按照《西北政法大学硕士研究生录取量化管理办法》进行换算排序，最后以量化总成绩从高到低原则录取。量化总成绩满分计500分（审计专业300分），具体评分标准为：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1.初试总成绩乘以70%作为量化基础分。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2.复试总成绩（满分150分）=外语听力、口语测试成绩+专业综合能力考核成绩+同等学力加试成绩。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3.量化总成绩=初试总成绩*70%+复试总成绩（审计专业复试总成绩*60%）。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凡参加复试的考生，复试总成绩低于90分（审计专业低于54分）、政审不合格、同等学力考生加试不合格，不予录取。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    我校非全日制专业硕士研究生原则上只招收在职定向就业人员，录取类别为定向就业。所有非全日制考生均须签定定向培养协议书。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</w:p>
    <w:sectPr>
      <w:pgSz w:w="11906" w:h="16838"/>
      <w:pgMar w:top="1440" w:right="1066" w:bottom="1440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汉黑简">
    <w:panose1 w:val="00020600040101010101"/>
    <w:charset w:val="86"/>
    <w:family w:val="auto"/>
    <w:pitch w:val="default"/>
    <w:sig w:usb0="A00002FF" w:usb1="3ACF7CFA" w:usb2="00000016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606334"/>
    <w:rsid w:val="196116B1"/>
    <w:rsid w:val="608A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79</Characters>
  <Lines>0</Lines>
  <Paragraphs>0</Paragraphs>
  <TotalTime>5</TotalTime>
  <ScaleCrop>false</ScaleCrop>
  <LinksUpToDate>false</LinksUpToDate>
  <CharactersWithSpaces>79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2022-03-22T01:29:00Z</dcterms:created>
  <dc:creator>12345678</dc:creator>
  <cp:lastModifiedBy>李恒</cp:lastModifiedBy>
  <dcterms:modified xsi:type="dcterms:W3CDTF">2022-03-26T09:09:10Z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CF84D30E1A5D40E5A934F5188F5B4988</vt:lpwstr>
  </property>
</Properties>
</file>