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湖北美术学院2022年硕士研究生招生复试与录取工作实施办法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根据教育部印发的《2022年全国硕士研究生招生工作管理规定》要求，结合我校本年度硕士研究生招生工作的实际情况，特制定本办法。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深入贯彻落实习近平总书记关于统筹推进新冠肺炎疫情防控和经济社会发展工作的重要讲话和重要指示批示精神，认真贯彻防控疫情各项要求，在确保安全性、公平性和科学性的基础上，统筹兼顾、精准施策、严格管理，稳妥做好湖北美术学院2022年全国硕士研究生复试与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（一）学校招生工作领导小组全面领导硕士研究生招生工作，下设办公室，负责协调组织各项相关工作。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（二）各教学单位招生专门工作小组履行硕士研究生招生工作职责，组织落实本单位硕士研究生招生各项工作任务。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（三）我校将在招生工作领导小组、新冠肺炎疫情防控领导小组的领导下，统筹指导各学校各相关部门，各工作组明确分工职责，各工作组落实“一岗多控、多岗监督”。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全力全面做好疫情防控工作、确保复试考生和教师健康安全的前提下，根据我校招生工作实际，经综合研判，我校本年度硕士研究生招生复试采用网络远程考试的方式（笔试、面试）的方式进行。考生入场必须接受“两识别”，及人脸必须与复试准考证、身份证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我校本年度硕士研究生招生复试于3月30日--4月1日进行，3月28日需进行模拟测试，具体要求如下：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(一)复试科目与分值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采取网络远程综合面试方式和网络远程史论笔试方式，具体内容及分值如下：</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0"/>
        <w:gridCol w:w="1260"/>
        <w:gridCol w:w="2400"/>
        <w:gridCol w:w="4395"/>
        <w:gridCol w:w="11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vMerge w:val="restart"/>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学科</w:t>
            </w:r>
          </w:p>
        </w:tc>
        <w:tc>
          <w:tcPr>
            <w:tcW w:w="3270" w:type="dxa"/>
            <w:gridSpan w:val="2"/>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史论笔试（100分）</w:t>
            </w:r>
          </w:p>
        </w:tc>
        <w:tc>
          <w:tcPr>
            <w:tcW w:w="39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综合面试（100分）</w:t>
            </w:r>
          </w:p>
        </w:tc>
        <w:tc>
          <w:tcPr>
            <w:tcW w:w="1165" w:type="dxa"/>
            <w:vMerge w:val="restart"/>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考察内容</w:t>
            </w:r>
          </w:p>
        </w:tc>
        <w:tc>
          <w:tcPr>
            <w:tcW w:w="16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考察范围</w:t>
            </w:r>
          </w:p>
        </w:tc>
        <w:tc>
          <w:tcPr>
            <w:tcW w:w="43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考察内容</w:t>
            </w:r>
          </w:p>
        </w:tc>
        <w:tc>
          <w:tcPr>
            <w:tcW w:w="1165" w:type="dxa"/>
            <w:vMerge w:val="continue"/>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vMerge w:val="restart"/>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美术学</w:t>
            </w:r>
          </w:p>
        </w:tc>
        <w:tc>
          <w:tcPr>
            <w:tcW w:w="8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美术史论</w:t>
            </w:r>
          </w:p>
        </w:tc>
        <w:tc>
          <w:tcPr>
            <w:tcW w:w="23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中国美术史/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外国美术史/艺术概论</w:t>
            </w:r>
          </w:p>
        </w:tc>
        <w:tc>
          <w:tcPr>
            <w:tcW w:w="39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1.考生分别用中英文介绍个人简要情况（小语种考生可选择其他语种或英语），然后进行研究计划脱稿阐述（不少于5分钟）；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2.面试教师针对考生研究计划进行提问，考生作答（约5分钟）；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3.抽选专业基础知识及相关素质题1道，考生作答（约5分钟）；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4.面试教师补充提问，考生作答。考生可准备作品集进行展示。</w:t>
            </w:r>
          </w:p>
        </w:tc>
        <w:tc>
          <w:tcPr>
            <w:tcW w:w="118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同等学力考生在复试中须加试两门与报考专业相关的本科主干课程。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书法史论</w:t>
            </w:r>
          </w:p>
        </w:tc>
        <w:tc>
          <w:tcPr>
            <w:tcW w:w="166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中国书法史</w:t>
            </w:r>
          </w:p>
        </w:tc>
        <w:tc>
          <w:tcPr>
            <w:tcW w:w="39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宋体" w:hAnsi="宋体" w:eastAsia="宋体" w:cs="宋体"/>
                <w:i w:val="0"/>
                <w:iCs w:val="0"/>
                <w:caps w:val="0"/>
                <w:color w:val="auto"/>
                <w:spacing w:val="0"/>
                <w:sz w:val="21"/>
                <w:szCs w:val="21"/>
              </w:rPr>
            </w:pPr>
          </w:p>
        </w:tc>
        <w:tc>
          <w:tcPr>
            <w:tcW w:w="11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设计学/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艺术设计</w:t>
            </w:r>
          </w:p>
        </w:tc>
        <w:tc>
          <w:tcPr>
            <w:tcW w:w="8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设计史论</w:t>
            </w:r>
          </w:p>
        </w:tc>
        <w:tc>
          <w:tcPr>
            <w:tcW w:w="24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中国工艺美术史/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世界现代设计史/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设计概论</w:t>
            </w:r>
          </w:p>
        </w:tc>
        <w:tc>
          <w:tcPr>
            <w:tcW w:w="39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宋体" w:hAnsi="宋体" w:eastAsia="宋体" w:cs="宋体"/>
                <w:i w:val="0"/>
                <w:iCs w:val="0"/>
                <w:caps w:val="0"/>
                <w:color w:val="auto"/>
                <w:spacing w:val="0"/>
                <w:sz w:val="21"/>
                <w:szCs w:val="21"/>
              </w:rPr>
            </w:pPr>
          </w:p>
        </w:tc>
        <w:tc>
          <w:tcPr>
            <w:tcW w:w="11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艺术学理论</w:t>
            </w:r>
          </w:p>
        </w:tc>
        <w:tc>
          <w:tcPr>
            <w:tcW w:w="8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专业写作</w:t>
            </w:r>
          </w:p>
        </w:tc>
        <w:tc>
          <w:tcPr>
            <w:tcW w:w="24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各研究方向命题写作</w:t>
            </w:r>
          </w:p>
        </w:tc>
        <w:tc>
          <w:tcPr>
            <w:tcW w:w="39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宋体" w:hAnsi="宋体" w:eastAsia="宋体" w:cs="宋体"/>
                <w:i w:val="0"/>
                <w:iCs w:val="0"/>
                <w:caps w:val="0"/>
                <w:color w:val="auto"/>
                <w:spacing w:val="0"/>
                <w:sz w:val="21"/>
                <w:szCs w:val="21"/>
              </w:rPr>
            </w:pPr>
          </w:p>
        </w:tc>
        <w:tc>
          <w:tcPr>
            <w:tcW w:w="11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（二）模拟测试与正式考试日程安排</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95"/>
        <w:gridCol w:w="1870"/>
        <w:gridCol w:w="4482"/>
        <w:gridCol w:w="21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日期</w:t>
            </w:r>
          </w:p>
        </w:tc>
        <w:tc>
          <w:tcPr>
            <w:tcW w:w="1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时间</w:t>
            </w:r>
          </w:p>
        </w:tc>
        <w:tc>
          <w:tcPr>
            <w:tcW w:w="4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考试安排</w:t>
            </w:r>
          </w:p>
        </w:tc>
        <w:tc>
          <w:tcPr>
            <w:tcW w:w="21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注意事项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3月28日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（星期一）</w:t>
            </w:r>
          </w:p>
        </w:tc>
        <w:tc>
          <w:tcPr>
            <w:tcW w:w="1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上午10:00-11:30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（1个半小时）</w:t>
            </w:r>
          </w:p>
        </w:tc>
        <w:tc>
          <w:tcPr>
            <w:tcW w:w="4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笔试第一场模拟测试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（考生须在9:30开始进入考试系统候考，考试开始后，不在候考页面的考生将不能参加模拟测试）</w:t>
            </w:r>
          </w:p>
        </w:tc>
        <w:tc>
          <w:tcPr>
            <w:tcW w:w="2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考生须在规定时间内完成模拟测试环节，至少参加一次笔试模拟测试，以免影响正式考试。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c>
          <w:tcPr>
            <w:tcW w:w="18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下午13：00-14:30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（1个半小时）</w:t>
            </w:r>
          </w:p>
        </w:tc>
        <w:tc>
          <w:tcPr>
            <w:tcW w:w="43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笔试第二场模拟测试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（考生须在12:30开始进入考试系统候考，考试开始后，不在候考页面的考生将不能参加模拟测试）</w:t>
            </w:r>
          </w:p>
        </w:tc>
        <w:tc>
          <w:tcPr>
            <w:tcW w:w="22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c>
          <w:tcPr>
            <w:tcW w:w="18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下午15:00开始</w:t>
            </w:r>
          </w:p>
        </w:tc>
        <w:tc>
          <w:tcPr>
            <w:tcW w:w="43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面试模拟测试</w:t>
            </w:r>
          </w:p>
        </w:tc>
        <w:tc>
          <w:tcPr>
            <w:tcW w:w="224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3月30日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（星期三）</w:t>
            </w:r>
          </w:p>
        </w:tc>
        <w:tc>
          <w:tcPr>
            <w:tcW w:w="1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上午9:00-17:00</w:t>
            </w:r>
          </w:p>
        </w:tc>
        <w:tc>
          <w:tcPr>
            <w:tcW w:w="4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（考生按系统页面显示的考试时间段提前候场准备）</w:t>
            </w:r>
          </w:p>
        </w:tc>
        <w:tc>
          <w:tcPr>
            <w:tcW w:w="238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①考生须提前下载查看《湖北美术学院2022年硕士研究生网络远程复试诚信承诺书》（附件1），正式考试时在系统内电子签名确认；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②史论考试科目，考生按照公告要求自备考试文具及用纸；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③我校近期将公布面试及笔试考生须知，请及时关注我校官网，做好备考准备。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（星期四）</w:t>
            </w:r>
          </w:p>
        </w:tc>
        <w:tc>
          <w:tcPr>
            <w:tcW w:w="1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上午9:00-17:00</w:t>
            </w:r>
          </w:p>
        </w:tc>
        <w:tc>
          <w:tcPr>
            <w:tcW w:w="4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（考生按系统页面显示的考试时间段提前候场准备）</w:t>
            </w:r>
          </w:p>
        </w:tc>
        <w:tc>
          <w:tcPr>
            <w:tcW w:w="23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4月1日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（星期五）</w:t>
            </w:r>
          </w:p>
        </w:tc>
        <w:tc>
          <w:tcPr>
            <w:tcW w:w="1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上午10:00-11:30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（1个半小时）</w:t>
            </w:r>
          </w:p>
        </w:tc>
        <w:tc>
          <w:tcPr>
            <w:tcW w:w="49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（考生须在9:30开始进入考试系统候考，考试开始后，不在候考页面的考生将不能参加正式考试）</w:t>
            </w:r>
          </w:p>
        </w:tc>
        <w:tc>
          <w:tcPr>
            <w:tcW w:w="23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宋体" w:hAnsi="宋体" w:eastAsia="宋体" w:cs="宋体"/>
                <w:i w:val="0"/>
                <w:iCs w:val="0"/>
                <w:caps w:val="0"/>
                <w:color w:val="auto"/>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center"/>
              <w:rPr>
                <w:rFonts w:hint="eastAsia" w:ascii="宋体" w:hAnsi="宋体" w:eastAsia="宋体" w:cs="宋体"/>
                <w:i w:val="0"/>
                <w:iCs w:val="0"/>
                <w:caps w:val="0"/>
                <w:color w:val="auto"/>
                <w:spacing w:val="0"/>
                <w:sz w:val="21"/>
                <w:szCs w:val="21"/>
              </w:rPr>
            </w:pPr>
          </w:p>
        </w:tc>
        <w:tc>
          <w:tcPr>
            <w:tcW w:w="18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下午14:00-15:30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（每门考试45分钟，共两门）</w:t>
            </w:r>
          </w:p>
        </w:tc>
        <w:tc>
          <w:tcPr>
            <w:tcW w:w="43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Style w:val="5"/>
                <w:rFonts w:hint="eastAsia" w:ascii="宋体" w:hAnsi="宋体" w:eastAsia="宋体" w:cs="宋体"/>
                <w:i w:val="0"/>
                <w:iCs w:val="0"/>
                <w:caps w:val="0"/>
                <w:color w:val="auto"/>
                <w:spacing w:val="0"/>
                <w:sz w:val="21"/>
                <w:szCs w:val="21"/>
                <w:bdr w:val="none" w:color="auto" w:sz="0" w:space="0"/>
              </w:rPr>
              <w:t>同等学历考生加试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rPr>
              <w:t>（具体安排将单独通知）</w:t>
            </w:r>
          </w:p>
        </w:tc>
        <w:tc>
          <w:tcPr>
            <w:tcW w:w="23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宋体" w:hAnsi="宋体" w:eastAsia="宋体" w:cs="宋体"/>
                <w:i w:val="0"/>
                <w:iCs w:val="0"/>
                <w:caps w:val="0"/>
                <w:color w:val="auto"/>
                <w:spacing w:val="0"/>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五、复试确认与资格审核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进入我校本年度复试范围的考生，必须进行复试报名和资格审核，方可参加复试考核。具体要求如下：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（一）复试报名（线上缴费报名）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考生按时缴纳本年度复试报名费即视为本人同意参加复试：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1.报名缴费时间：2022年3月22日上午9:00至3月24日下午17:00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2.报名缴费标准：100元/考生。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3.线上缴费方式：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学校官网（www.hifa.edu.cn）——信息服务——湖北美术学院校园统一缴费平台（http://59.175.220.115:33899/xysf/）。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（1）登录方式：用户名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（2）用户名：考生身份证号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（3）密码：考生身份证号后六位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我校应届毕业生或往届已有该系统账户的毕业生，若密码已修改，则使用修改后的密码登录，并且登录方式也可选择证件号登录。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考生成功登陆后，点击“其他费用”进行交费。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4.未在规定时间报名缴费的考生视为自动放弃复试资格。考生成功缴费后不再给予退费。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（二）资格审查（线上资料审核）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我校将对考生进行资格审查，材料弄虚作假者取消录取资格。考生需提前准备并提交以下材料的扫描电子文件或清晰电子文件：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2.考生有效身份证正反面；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3.大学期间成绩单（需教学管理部门盖章）；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4.往届毕业生提供前置学历学位证书；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5.应届毕业生需提供学生证与中国学信网学籍在线验证报告；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6.非全日制考生必须提供工作单位同意报考的证明材料；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7.退役士兵计划考生须提供《入伍批准书》和《退出现役证》；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8.网报后中国学信网学历校验未通过校验考生须提交学历认证报告；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9.考生本人手写签字《湖北美术学院2022年研招复试诚信承诺书》（附件1）。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考生根据自身实际，提交上述材料电子档以1个压缩文件包形式，文件名、邮件名均为“姓名+身份证号+报考研究方向”，于2022年3月25日17:00前，以邮件附件形式，发送至yjszs@hifa.edu.cn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材料发送后，学校将按照“四比对”的方式，通过报考库、学籍学历库、人口信息库、诚信档案库，对考生信息进行数据比对，组织专人进行审核。审核通过者不再单独通知，审核存疑或不通过者，学校将单独通知考生本人，并进行相应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（三）放弃或无复试资格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1.考生未按时缴纳复试报名费即视为自动放弃复试资格；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2.考生未按时提交资格审查材料即视为自动放弃复试资格；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3.考生资格审核未通过即视为无复试资格；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4.考生自愿放弃复试资格，可手写自愿放弃申请和说明，以高清扫描或拍照电子版发于审核材料提交日期截止前送至yjszs@hifa.edu.cn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六、体检与政审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我校严格执行教育部《普通高等学校招生体检工作指导意见》等相关规定，考生需自行前往当地二甲及以上医院完成硕士研究生入学项目体检（常规体检），体检费用自理，入校后学校将统一安排复检，不合格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（二）请考生自行打印政治审查表（附件2），提交所在单位全面审查其政治思想情况（需由考生本人档案所在单位的人事、政工部门加盖印章），未审查或审查不合格者不予录取。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（三）考生需将高清电子档①本人体检报告②政治审查表，以1个压缩文件包形式，文件名、邮件名均为“姓名+身份证号+报考研究方向”，于2022年4月10日前，以邮件附件形式发送至邮箱yjszs@hifa.edu.cn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七、分数构成与录取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（一）分数构成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复试成绩（200分）=面试成绩（100分）+笔试成绩（100分）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综合总成绩（700分）=初试成绩（500分）+复试成绩（200分）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按照教育部2022年下达的招生计划数执行。学校保留对各类型以及研究方向的计划进行合理调整的权利。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（三）录取基本规则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1.学校综合考量考生的思想政治素质和品德考核情况、身体健康状况，根据类型与方向，分别进行考生综合总成绩排名，按照分配计划名额从高到低择优录取。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2.大学生退役士兵计划按照考生综合总成绩排名择优录取（排名不分学科专业类别、院系、研究方向）。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3.若有排名计划名额末位有综合总成绩相同的情况，则按复试成绩择优录取，若复试成绩相同，再按照复试面试成绩作为第一排序，初试业务课一与业务课二成绩相加为第二排序择优录取。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复试不合格者不予录取，有下列情况之一者视为不合格，不予录取：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（1）政审不合格者；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（3）面试不合格者（低于60分）；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（4）复试考试科目未全部参与者；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（5）同等学力加试课程成绩不合格者（单科低于60分）。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5.拟录取名单于规定时间进行公示，公示时间不少于10个工作日，未经公示的考生一律不得录取，最终录取名单将经教育部录检并审核批准。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我校将在一志愿录取结束以后进行调剂。具体调剂办法见中国研究生招生信息网，以及我校招生就业处官网另行发布的《湖北美术学院2022年硕士研究生招生调剂复试与录取工作实施办法》等信息公告。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（一）我校本年度无破格复试。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（二）考生若有相关问题咨询，请通过以下方式进行咨询与反馈：邮箱yjszs@hifa.edu.cn；电话027-81317222（时间为周一至周五，上午9：00-12：00 ；下午14：00-17：00）。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（三）学校在复试成绩公布3日内接受考生投诉和申诉。考生如对复试结果提出异议且具有充足理由，可通过书面形式提出异议，经学校调查研究后，由湖北美术学院招生委员会办公室答复考生。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1.监督举报电话： 027-81317222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2.监督与申诉邮箱：yjszs@hifa.edu.cn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（四）因疫情防控等不可预测与不可抗力等因素，我校保留调整考试方案的权利。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（五）本办法公布后，若与上级主管部门发布的最新文件要求与规定不符，以上级文件为准。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光准圆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0C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2022-03-22T08:34:38Z</dcterms:created>
  <dc:creator>12345678</dc:creator>
  <cp:lastModifiedBy>李恒</cp:lastModifiedBy>
  <dcterms:modified xsi:type="dcterms:W3CDTF">2022-03-22T08:39:42Z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383472BD037649C6AE801FDEA4E191C3</vt:lpwstr>
  </property>
</Properties>
</file>